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7AA5" w14:textId="77777777" w:rsidR="000F3C32" w:rsidRDefault="000F3C32">
      <w:pPr>
        <w:spacing w:before="6"/>
        <w:rPr>
          <w:rFonts w:ascii="Times New Roman" w:hAnsi="Times New Roman"/>
          <w:sz w:val="2"/>
        </w:rPr>
      </w:pPr>
    </w:p>
    <w:p w14:paraId="79B9C75B" w14:textId="77777777" w:rsidR="000F3C32" w:rsidRDefault="000F3C32">
      <w:pPr>
        <w:sectPr w:rsidR="000F3C32" w:rsidSect="00010B55">
          <w:pgSz w:w="11906" w:h="16838"/>
          <w:pgMar w:top="1200" w:right="1440" w:bottom="280" w:left="1300" w:header="0" w:footer="0" w:gutter="0"/>
          <w:cols w:space="708"/>
          <w:formProt w:val="0"/>
        </w:sectPr>
      </w:pPr>
    </w:p>
    <w:tbl>
      <w:tblPr>
        <w:tblStyle w:val="TableNormal"/>
        <w:tblW w:w="89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96"/>
        <w:gridCol w:w="6622"/>
      </w:tblGrid>
      <w:tr w:rsidR="000F3C32" w14:paraId="7B23C62E" w14:textId="77777777">
        <w:trPr>
          <w:trHeight w:val="639"/>
        </w:trPr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21EFD5" w14:textId="77777777" w:rsidR="000F3C32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  <w:p w14:paraId="1BFAAF4C" w14:textId="77777777" w:rsidR="000F3C32" w:rsidRDefault="00000000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w Centralnym Rejestrze Wyborców</w:t>
            </w:r>
          </w:p>
        </w:tc>
      </w:tr>
      <w:tr w:rsidR="000F3C32" w14:paraId="12FFA4A0" w14:textId="77777777">
        <w:trPr>
          <w:trHeight w:val="570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6CF2B" w14:textId="77777777" w:rsidR="000F3C3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14:paraId="36F67339" w14:textId="77777777" w:rsidR="000F3C32" w:rsidRDefault="0000000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19F1" w14:textId="77777777" w:rsidR="000F3C32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Administratorami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0382E9ED" w14:textId="2D45D5B2" w:rsidR="000F3C32" w:rsidRDefault="00000000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Burmistrz Jedlni-Letniska z siedzibą pod adresem</w:t>
            </w:r>
            <w:r w:rsidR="007420C0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ul. Radomska 43, </w:t>
            </w:r>
            <w:r>
              <w:rPr>
                <w:rFonts w:ascii="Arial" w:eastAsia="Arial" w:hAnsi="Arial" w:cs="Arial"/>
                <w:sz w:val="18"/>
              </w:rPr>
              <w:br/>
              <w:t xml:space="preserve">26-630 Jedlnia-Letnisko </w:t>
            </w:r>
            <w:r>
              <w:rPr>
                <w:rFonts w:ascii="Arial" w:hAnsi="Arial" w:cs="Arial"/>
                <w:sz w:val="18"/>
              </w:rPr>
              <w:t>– w zakresie rejestracji w Centralnym Rejestrze Wyborców danych</w:t>
            </w:r>
            <w:r>
              <w:rPr>
                <w:rFonts w:ascii="Arial" w:hAnsi="Arial" w:cs="Arial"/>
                <w:spacing w:val="-1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wpływających</w:t>
            </w:r>
            <w:r>
              <w:rPr>
                <w:rFonts w:ascii="Arial" w:hAnsi="Arial" w:cs="Arial"/>
                <w:spacing w:val="-1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na</w:t>
            </w:r>
            <w:r>
              <w:rPr>
                <w:rFonts w:ascii="Arial" w:hAnsi="Arial" w:cs="Arial"/>
                <w:spacing w:val="-1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realizację</w:t>
            </w:r>
            <w:r>
              <w:rPr>
                <w:rFonts w:ascii="Arial" w:hAnsi="Arial" w:cs="Arial"/>
                <w:spacing w:val="-1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prawa</w:t>
            </w:r>
            <w:r>
              <w:rPr>
                <w:rFonts w:ascii="Arial" w:hAnsi="Arial" w:cs="Arial"/>
                <w:spacing w:val="-1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wybierania</w:t>
            </w:r>
            <w:r>
              <w:rPr>
                <w:rFonts w:ascii="Arial" w:hAnsi="Arial" w:cs="Arial"/>
                <w:spacing w:val="-1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pacing w:val="-1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przechowywanej przez Burmistrza dokumentacji pisemnej;</w:t>
            </w:r>
          </w:p>
          <w:p w14:paraId="5054E57D" w14:textId="77777777" w:rsidR="000F3C3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 RP – w zakresie rejestracji w Centralnym Rejestrze Wyborców danych co do adresu przebywania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 pisemnej;</w:t>
            </w:r>
          </w:p>
          <w:p w14:paraId="63F4D5AF" w14:textId="77777777" w:rsidR="000F3C3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 o zgłoszeniu chęci głosowania w wyborach do Parlamentu Europejskiego przeprowadzanych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42B67C48" w14:textId="77777777" w:rsidR="000F3C3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14:paraId="6DCAAA99" w14:textId="77777777" w:rsidR="000F3C3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 kraju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wydzielonej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umożliwiającej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konsulom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dostęp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Centralnego Rejestru Wyborców.</w:t>
            </w:r>
          </w:p>
        </w:tc>
      </w:tr>
      <w:tr w:rsidR="000F3C32" w14:paraId="364DD83F" w14:textId="77777777">
        <w:trPr>
          <w:trHeight w:val="69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5B371C" w14:textId="77777777" w:rsidR="000F3C32" w:rsidRDefault="00000000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E14B8" w14:textId="267B0788" w:rsidR="000F3C32" w:rsidRDefault="0000000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Burmistrzem</w:t>
            </w:r>
            <w:r>
              <w:rPr>
                <w:spacing w:val="40"/>
                <w:sz w:val="18"/>
              </w:rPr>
              <w:t xml:space="preserve"> </w:t>
            </w:r>
            <w:r w:rsidR="007420C0">
              <w:rPr>
                <w:sz w:val="18"/>
              </w:rPr>
              <w:t>Jedlni-Letniska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skontaktować pisemnie na adres siedziby administratora.</w:t>
            </w:r>
          </w:p>
        </w:tc>
      </w:tr>
      <w:tr w:rsidR="000F3C32" w14:paraId="395CD214" w14:textId="77777777">
        <w:trPr>
          <w:trHeight w:val="714"/>
        </w:trPr>
        <w:tc>
          <w:tcPr>
            <w:tcW w:w="2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6DB6F6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right w:val="single" w:sz="4" w:space="0" w:color="000000"/>
            </w:tcBorders>
          </w:tcPr>
          <w:p w14:paraId="0310DF8D" w14:textId="77777777" w:rsidR="000F3C32" w:rsidRDefault="00000000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0F3C32" w14:paraId="36214330" w14:textId="77777777">
        <w:trPr>
          <w:trHeight w:val="952"/>
        </w:trPr>
        <w:tc>
          <w:tcPr>
            <w:tcW w:w="2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F42967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right w:val="single" w:sz="4" w:space="0" w:color="000000"/>
            </w:tcBorders>
          </w:tcPr>
          <w:p w14:paraId="09E520A0" w14:textId="77777777" w:rsidR="000F3C32" w:rsidRDefault="00000000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0F3C32" w14:paraId="0EA8AF36" w14:textId="77777777">
        <w:trPr>
          <w:trHeight w:val="1910"/>
        </w:trPr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B5098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DFC" w14:textId="77777777" w:rsidR="000F3C32" w:rsidRDefault="00000000">
            <w:pPr>
              <w:pStyle w:val="TableParagraph"/>
              <w:spacing w:before="131" w:line="276" w:lineRule="auto"/>
              <w:ind w:right="96"/>
              <w:jc w:val="both"/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 stronie:</w:t>
            </w:r>
          </w:p>
          <w:p w14:paraId="4CF2836C" w14:textId="77777777" w:rsidR="000F3C32" w:rsidRDefault="00000000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hyperlink r:id="rId8">
              <w:r>
                <w:rPr>
                  <w:rStyle w:val="czeinternetowe"/>
                  <w:color w:val="0070C0"/>
                  <w:sz w:val="18"/>
                </w:rPr>
                <w:t>https://www.gov.pl/web/dyplomacja/polskie-przedstawicielstwa-na-</w:t>
              </w:r>
            </w:hyperlink>
            <w:r>
              <w:rPr>
                <w:color w:val="0070C0"/>
                <w:sz w:val="18"/>
                <w:u w:val="single"/>
              </w:rPr>
              <w:t>swiecie</w:t>
            </w:r>
            <w:r>
              <w:rPr>
                <w:sz w:val="18"/>
              </w:rPr>
              <w:t xml:space="preserve"> .</w:t>
            </w:r>
          </w:p>
        </w:tc>
      </w:tr>
      <w:tr w:rsidR="000F3C32" w14:paraId="4A677D01" w14:textId="77777777">
        <w:trPr>
          <w:trHeight w:val="78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567072" w14:textId="77777777" w:rsidR="000F3C32" w:rsidRDefault="00000000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4D0B5" w14:textId="42BE43D5" w:rsidR="000F3C32" w:rsidRDefault="00000000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Administrator – Burmistrz </w:t>
            </w:r>
            <w:r w:rsidR="007420C0">
              <w:rPr>
                <w:sz w:val="18"/>
              </w:rPr>
              <w:t>Jedlni-Letniska</w:t>
            </w:r>
            <w:r>
              <w:rPr>
                <w:sz w:val="18"/>
              </w:rPr>
              <w:t xml:space="preserve"> wyznaczył inspektora ochrony danych, z którym można się kontaktować pisemnie, za pomocą poczty tradycyjnej na adres: </w:t>
            </w:r>
            <w:r w:rsidR="00DD2F77">
              <w:rPr>
                <w:sz w:val="18"/>
              </w:rPr>
              <w:t xml:space="preserve">Urząd Miejski w  Jedln-Letnisku </w:t>
            </w:r>
            <w:r>
              <w:rPr>
                <w:sz w:val="18"/>
              </w:rPr>
              <w:t xml:space="preserve">ul. Radomska 43, 26-630 Jedlnia-Letnisko lub poprzez e-mail: </w:t>
            </w:r>
            <w:r>
              <w:rPr>
                <w:color w:val="0070C0"/>
                <w:sz w:val="18"/>
                <w:u w:val="single"/>
              </w:rPr>
              <w:t>iodo@jedlnia.pl</w:t>
            </w:r>
            <w:r>
              <w:rPr>
                <w:sz w:val="18"/>
              </w:rPr>
              <w:t>.</w:t>
            </w:r>
          </w:p>
        </w:tc>
      </w:tr>
      <w:tr w:rsidR="000F3C32" w14:paraId="0BE50995" w14:textId="77777777">
        <w:trPr>
          <w:trHeight w:val="1102"/>
        </w:trPr>
        <w:tc>
          <w:tcPr>
            <w:tcW w:w="2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33739D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right w:val="single" w:sz="4" w:space="0" w:color="000000"/>
            </w:tcBorders>
          </w:tcPr>
          <w:p w14:paraId="73E74F95" w14:textId="77777777" w:rsidR="000F3C32" w:rsidRDefault="00000000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Cyfryzacji wyznaczył inspektora ochrony danych, z którym można się kontaktować, we wszystkich sprawach związanych z 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administratora.</w:t>
            </w:r>
          </w:p>
        </w:tc>
      </w:tr>
      <w:tr w:rsidR="000F3C32" w14:paraId="57A7983C" w14:textId="77777777">
        <w:trPr>
          <w:trHeight w:val="952"/>
        </w:trPr>
        <w:tc>
          <w:tcPr>
            <w:tcW w:w="2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AD55BE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right w:val="single" w:sz="4" w:space="0" w:color="000000"/>
            </w:tcBorders>
          </w:tcPr>
          <w:p w14:paraId="4D72DFE0" w14:textId="77777777" w:rsidR="00E80B18" w:rsidRDefault="00E80B18" w:rsidP="00E80B18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 danych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placówkach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zagranicznych,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inspektora ochrony danych, z którym można się kontaktować poprzez email: </w:t>
            </w:r>
            <w:hyperlink r:id="rId10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</w:t>
            </w:r>
            <w:r>
              <w:rPr>
                <w:spacing w:val="-2"/>
                <w:sz w:val="18"/>
              </w:rPr>
              <w:t>administratora.</w:t>
            </w:r>
          </w:p>
          <w:p w14:paraId="50BF5834" w14:textId="4B036B11" w:rsidR="000F3C32" w:rsidRDefault="000F3C32" w:rsidP="00E80B18">
            <w:pPr>
              <w:pStyle w:val="TableParagraph"/>
              <w:spacing w:before="131" w:line="276" w:lineRule="auto"/>
              <w:ind w:left="0" w:right="96"/>
              <w:jc w:val="both"/>
              <w:rPr>
                <w:sz w:val="18"/>
              </w:rPr>
            </w:pPr>
          </w:p>
        </w:tc>
      </w:tr>
      <w:tr w:rsidR="000F3C32" w14:paraId="2B239717" w14:textId="77777777">
        <w:trPr>
          <w:trHeight w:val="720"/>
        </w:trPr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80B5D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D943" w14:textId="2324853E" w:rsidR="000F3C32" w:rsidRDefault="000F3C32" w:rsidP="00E80B18">
            <w:pPr>
              <w:pStyle w:val="TableParagraph"/>
              <w:spacing w:before="131" w:line="276" w:lineRule="auto"/>
              <w:ind w:left="0"/>
              <w:rPr>
                <w:sz w:val="18"/>
              </w:rPr>
            </w:pPr>
          </w:p>
        </w:tc>
      </w:tr>
    </w:tbl>
    <w:p w14:paraId="0F68063B" w14:textId="77777777" w:rsidR="000F3C32" w:rsidRDefault="000F3C32">
      <w:pPr>
        <w:sectPr w:rsidR="000F3C32" w:rsidSect="00010B55">
          <w:type w:val="continuous"/>
          <w:pgSz w:w="11906" w:h="16838"/>
          <w:pgMar w:top="1200" w:right="1440" w:bottom="280" w:left="1300" w:header="0" w:footer="0" w:gutter="0"/>
          <w:cols w:space="708"/>
          <w:formProt w:val="0"/>
          <w:docGrid w:linePitch="312" w:charSpace="-2049"/>
        </w:sectPr>
      </w:pPr>
    </w:p>
    <w:p w14:paraId="24C3B3BE" w14:textId="77777777" w:rsidR="000F3C32" w:rsidRDefault="000F3C32">
      <w:pPr>
        <w:spacing w:before="6"/>
        <w:rPr>
          <w:rFonts w:ascii="Times New Roman" w:hAnsi="Times New Roman"/>
          <w:sz w:val="2"/>
        </w:rPr>
      </w:pPr>
    </w:p>
    <w:tbl>
      <w:tblPr>
        <w:tblStyle w:val="TableNormal"/>
        <w:tblW w:w="89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96"/>
        <w:gridCol w:w="6622"/>
      </w:tblGrid>
      <w:tr w:rsidR="000F3C32" w14:paraId="66EF4229" w14:textId="77777777">
        <w:trPr>
          <w:trHeight w:val="639"/>
        </w:trPr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33D3E" w14:textId="77777777" w:rsidR="000F3C32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  <w:p w14:paraId="7CE1365B" w14:textId="77777777" w:rsidR="000F3C32" w:rsidRDefault="00000000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iCs/>
                <w:sz w:val="18"/>
              </w:rPr>
              <w:t>w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Centralnym Rejestrze Wyborców</w:t>
            </w:r>
          </w:p>
        </w:tc>
      </w:tr>
      <w:tr w:rsidR="000F3C32" w14:paraId="1302DD11" w14:textId="77777777">
        <w:trPr>
          <w:trHeight w:val="194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A0E77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98C7" w14:textId="77777777" w:rsidR="000F3C32" w:rsidRDefault="000F3C32">
            <w:pPr>
              <w:pStyle w:val="TableParagraph"/>
              <w:spacing w:before="8"/>
              <w:ind w:left="0"/>
              <w:rPr>
                <w:rFonts w:ascii="Times New Roman" w:hAnsi="Times New Roman"/>
                <w:sz w:val="20"/>
              </w:rPr>
            </w:pPr>
          </w:p>
          <w:p w14:paraId="42D8D226" w14:textId="0807EFFA" w:rsidR="000F3C32" w:rsidRDefault="00E80B18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jego zakresie działania.</w:t>
            </w:r>
          </w:p>
        </w:tc>
      </w:tr>
      <w:tr w:rsidR="000F3C32" w14:paraId="7460372D" w14:textId="77777777">
        <w:trPr>
          <w:trHeight w:val="526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77FCF" w14:textId="77777777" w:rsidR="000F3C32" w:rsidRDefault="00000000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0F9A" w14:textId="77777777" w:rsidR="000F3C32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podstawie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art.6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przetwarzaniem danych osobowych 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 ustawy;</w:t>
            </w:r>
          </w:p>
          <w:p w14:paraId="05A653E7" w14:textId="77777777" w:rsidR="000F3C3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1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Burmistrza Jedlni-Letniska - w celu wprowadzenia Pani/Pana danych do Centralnego Rejestru Wyborców – na podstawie 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 497)</w:t>
            </w:r>
          </w:p>
          <w:p w14:paraId="58ED66EF" w14:textId="77777777" w:rsidR="000F3C3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1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14:paraId="2692CA80" w14:textId="77777777" w:rsidR="000F3C3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1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 3 ustawy z dnia 5 stycznia 2011 r. – Kodeks wyborczy oraz w celu utrzymania i rozwoju rejestru</w:t>
            </w:r>
          </w:p>
          <w:p w14:paraId="686F44A6" w14:textId="77777777" w:rsidR="000F3C32" w:rsidRDefault="000F3C32">
            <w:pPr>
              <w:pStyle w:val="TableParagraph"/>
              <w:spacing w:before="2"/>
              <w:ind w:left="0"/>
              <w:rPr>
                <w:rFonts w:ascii="Times New Roman" w:hAnsi="Times New Roman"/>
                <w:sz w:val="21"/>
              </w:rPr>
            </w:pPr>
          </w:p>
          <w:p w14:paraId="0FA97E55" w14:textId="77777777" w:rsidR="000F3C3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0F3C32" w14:paraId="47314012" w14:textId="77777777">
        <w:trPr>
          <w:trHeight w:val="14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1B14F" w14:textId="77777777" w:rsidR="000F3C3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632" w14:textId="77777777" w:rsidR="000F3C3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7BD0B57A" w14:textId="77777777" w:rsidR="000F3C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14:paraId="10CEF6F2" w14:textId="77777777" w:rsidR="000F3C3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ind w:left="827" w:hanging="359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14:paraId="6EE44B7F" w14:textId="77777777" w:rsidR="000F3C32" w:rsidRDefault="00000000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aktualizowania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0F3C32" w14:paraId="554A9356" w14:textId="77777777">
        <w:trPr>
          <w:trHeight w:val="213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3D2F9" w14:textId="77777777" w:rsidR="000F3C32" w:rsidRDefault="00000000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6B88" w14:textId="77777777" w:rsidR="000F3C32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przekazywane przez Ministra Cyfryzacji właściwym organom państw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14:paraId="3737086A" w14:textId="77777777" w:rsidR="000F3C3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 praw.</w:t>
            </w:r>
          </w:p>
        </w:tc>
      </w:tr>
      <w:tr w:rsidR="000F3C32" w14:paraId="3EFB0382" w14:textId="77777777">
        <w:trPr>
          <w:trHeight w:val="260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3395D" w14:textId="77777777" w:rsidR="000F3C3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6692" w14:textId="77777777" w:rsidR="000F3C32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14:paraId="05B7DB50" w14:textId="77777777" w:rsidR="000F3C32" w:rsidRDefault="000F3C32">
            <w:pPr>
              <w:pStyle w:val="TableParagraph"/>
              <w:spacing w:before="8"/>
              <w:ind w:left="0"/>
              <w:rPr>
                <w:rFonts w:ascii="Times New Roman" w:hAnsi="Times New Roman"/>
                <w:sz w:val="20"/>
              </w:rPr>
            </w:pPr>
          </w:p>
          <w:p w14:paraId="796551AB" w14:textId="4FCC62B6" w:rsidR="000F3C3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 xml:space="preserve">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</w:t>
            </w:r>
            <w:r w:rsidR="006332D9">
              <w:rPr>
                <w:sz w:val="18"/>
              </w:rPr>
              <w:t xml:space="preserve">w gminie tj. u Wójta/Prezydenta/Burmistrza </w:t>
            </w:r>
            <w:r>
              <w:rPr>
                <w:sz w:val="18"/>
              </w:rPr>
              <w:t>wniosku o skreślenie z Centralnego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14:paraId="3EC26BC4" w14:textId="77777777" w:rsidR="000F3C32" w:rsidRDefault="000F3C32">
      <w:pPr>
        <w:sectPr w:rsidR="000F3C32" w:rsidSect="00010B55">
          <w:pgSz w:w="11906" w:h="16838"/>
          <w:pgMar w:top="1200" w:right="1440" w:bottom="280" w:left="1300" w:header="0" w:footer="0" w:gutter="0"/>
          <w:cols w:space="708"/>
          <w:formProt w:val="0"/>
          <w:docGrid w:linePitch="100" w:charSpace="4096"/>
        </w:sectPr>
      </w:pPr>
    </w:p>
    <w:p w14:paraId="43AD1A5D" w14:textId="77777777" w:rsidR="000F3C32" w:rsidRDefault="000F3C32">
      <w:pPr>
        <w:spacing w:before="6"/>
        <w:rPr>
          <w:rFonts w:ascii="Times New Roman" w:hAnsi="Times New Roman"/>
          <w:sz w:val="2"/>
        </w:rPr>
      </w:pPr>
    </w:p>
    <w:tbl>
      <w:tblPr>
        <w:tblStyle w:val="TableNormal"/>
        <w:tblW w:w="891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96"/>
        <w:gridCol w:w="6622"/>
      </w:tblGrid>
      <w:tr w:rsidR="000F3C32" w14:paraId="1EA6021A" w14:textId="77777777">
        <w:trPr>
          <w:trHeight w:val="639"/>
        </w:trPr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94BA8" w14:textId="77777777" w:rsidR="000F3C32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  <w:p w14:paraId="45385F1F" w14:textId="77777777" w:rsidR="000F3C32" w:rsidRDefault="00000000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w Centralnym Rejestrze Wyborców</w:t>
            </w:r>
          </w:p>
        </w:tc>
      </w:tr>
      <w:tr w:rsidR="000F3C32" w14:paraId="2E42FF14" w14:textId="77777777">
        <w:trPr>
          <w:trHeight w:val="16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B711E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54B" w14:textId="5A1BDD4A" w:rsidR="000F3C32" w:rsidRPr="006332D9" w:rsidRDefault="00000000" w:rsidP="006332D9">
            <w:pPr>
              <w:pStyle w:val="TableParagraph"/>
              <w:jc w:val="both"/>
              <w:rPr>
                <w:spacing w:val="-2"/>
                <w:sz w:val="18"/>
              </w:rPr>
            </w:pPr>
            <w:r>
              <w:rPr>
                <w:sz w:val="18"/>
              </w:rPr>
              <w:t>obywatelstwa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uprawniającego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Polsce.</w:t>
            </w:r>
            <w:r w:rsidR="006332D9">
              <w:rPr>
                <w:spacing w:val="-2"/>
                <w:sz w:val="18"/>
              </w:rPr>
              <w:t xml:space="preserve"> Natomiast </w:t>
            </w:r>
            <w:r w:rsidR="006332D9" w:rsidRPr="006332D9">
              <w:rPr>
                <w:spacing w:val="-2"/>
                <w:sz w:val="18"/>
              </w:rPr>
              <w:t>przez Ministra Cyfryzacji do</w:t>
            </w:r>
            <w:r w:rsidR="006332D9">
              <w:rPr>
                <w:spacing w:val="-2"/>
                <w:sz w:val="18"/>
              </w:rPr>
              <w:t xml:space="preserve"> </w:t>
            </w:r>
            <w:r w:rsidR="006332D9" w:rsidRPr="006332D9">
              <w:rPr>
                <w:spacing w:val="-2"/>
                <w:sz w:val="18"/>
              </w:rPr>
              <w:t>czasu przesłania właściwemu organowi państwa członkowskiego Unii</w:t>
            </w:r>
            <w:r w:rsidR="006332D9">
              <w:rPr>
                <w:spacing w:val="-2"/>
                <w:sz w:val="18"/>
              </w:rPr>
              <w:t xml:space="preserve"> </w:t>
            </w:r>
            <w:r w:rsidR="006332D9" w:rsidRPr="006332D9">
              <w:rPr>
                <w:spacing w:val="-2"/>
                <w:sz w:val="18"/>
              </w:rPr>
              <w:t>Europejskiej informacji o skreśleniu z Centralnego Rejestru Wyborców osoby, o</w:t>
            </w:r>
            <w:r w:rsidR="006332D9">
              <w:rPr>
                <w:spacing w:val="-2"/>
                <w:sz w:val="18"/>
              </w:rPr>
              <w:t xml:space="preserve"> </w:t>
            </w:r>
            <w:r w:rsidR="006332D9" w:rsidRPr="006332D9">
              <w:rPr>
                <w:spacing w:val="-2"/>
                <w:sz w:val="18"/>
              </w:rPr>
              <w:t>ile przesłał uprzednio do tego organu informację, o korzystaniu z praw</w:t>
            </w:r>
            <w:r w:rsidR="006332D9">
              <w:rPr>
                <w:spacing w:val="-2"/>
                <w:sz w:val="18"/>
              </w:rPr>
              <w:t xml:space="preserve"> </w:t>
            </w:r>
            <w:r w:rsidR="006332D9" w:rsidRPr="006332D9">
              <w:rPr>
                <w:spacing w:val="-2"/>
                <w:sz w:val="18"/>
              </w:rPr>
              <w:t xml:space="preserve">wyborczych </w:t>
            </w:r>
            <w:r w:rsidR="006332D9">
              <w:rPr>
                <w:spacing w:val="-2"/>
                <w:sz w:val="18"/>
              </w:rPr>
              <w:br/>
            </w:r>
            <w:r w:rsidR="006332D9" w:rsidRPr="006332D9">
              <w:rPr>
                <w:spacing w:val="-2"/>
                <w:sz w:val="18"/>
              </w:rPr>
              <w:t>w Rzeczypospolitej Polskiej w związku ze zgłoszeniem wniosku</w:t>
            </w:r>
          </w:p>
          <w:p w14:paraId="147D961C" w14:textId="77777777" w:rsidR="000F3C32" w:rsidRDefault="000F3C32">
            <w:pPr>
              <w:pStyle w:val="TableParagraph"/>
              <w:spacing w:before="4"/>
              <w:ind w:left="0"/>
              <w:rPr>
                <w:rFonts w:ascii="Times New Roman" w:hAnsi="Times New Roman"/>
                <w:sz w:val="23"/>
              </w:rPr>
            </w:pPr>
          </w:p>
          <w:p w14:paraId="30F47BED" w14:textId="77777777" w:rsidR="000F3C3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0F3C32" w14:paraId="5828D580" w14:textId="77777777">
        <w:trPr>
          <w:trHeight w:val="16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405CC9" w14:textId="77777777" w:rsidR="000F3C32" w:rsidRDefault="00000000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F8A" w14:textId="77777777" w:rsidR="000F3C32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14:paraId="274206C7" w14:textId="77777777" w:rsidR="000F3C32" w:rsidRDefault="00000000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danych;</w:t>
            </w:r>
          </w:p>
          <w:p w14:paraId="2B0ACB5F" w14:textId="77777777" w:rsidR="000F3C32" w:rsidRDefault="00000000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 ludności.</w:t>
            </w:r>
          </w:p>
        </w:tc>
      </w:tr>
      <w:tr w:rsidR="000F3C32" w14:paraId="5D0361EA" w14:textId="77777777">
        <w:trPr>
          <w:trHeight w:val="117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36F1C" w14:textId="77777777" w:rsidR="000F3C3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5653" w14:textId="77777777" w:rsidR="000F3C3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nadzorczego</w:t>
            </w:r>
          </w:p>
          <w:p w14:paraId="0D6E56C4" w14:textId="77777777" w:rsidR="000F3C32" w:rsidRDefault="00000000">
            <w:pPr>
              <w:pStyle w:val="TableParagraph"/>
              <w:spacing w:before="31" w:line="276" w:lineRule="auto"/>
              <w:ind w:right="221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Osobowych; </w:t>
            </w:r>
            <w:hyperlink r:id="rId11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0F3C32" w14:paraId="0ABB5B0E" w14:textId="77777777">
        <w:trPr>
          <w:trHeight w:val="117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02581" w14:textId="77777777" w:rsidR="000F3C32" w:rsidRDefault="00000000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AD90" w14:textId="77777777" w:rsidR="000F3C32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2"/>
                <w:sz w:val="18"/>
              </w:rPr>
              <w:t xml:space="preserve"> PESEL.</w:t>
            </w:r>
          </w:p>
          <w:p w14:paraId="757E5622" w14:textId="77777777" w:rsidR="000F3C32" w:rsidRDefault="00000000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 Centralnego Rejestru Wyborców są wprowadzane także na </w:t>
            </w:r>
            <w:r>
              <w:rPr>
                <w:spacing w:val="-2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0F3C32" w14:paraId="3CD7E4F8" w14:textId="77777777">
        <w:trPr>
          <w:trHeight w:val="213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A0CF93" w14:textId="77777777" w:rsidR="000F3C32" w:rsidRDefault="00000000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09AD" w14:textId="77777777" w:rsidR="000F3C32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1AA8126F" w14:textId="77777777" w:rsidR="000F3C3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0F3C32" w14:paraId="09178C87" w14:textId="77777777">
        <w:trPr>
          <w:trHeight w:val="213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77E439" w14:textId="77777777" w:rsidR="000F3C3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284A" w14:textId="77777777" w:rsidR="000F3C32" w:rsidRDefault="000F3C32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  <w:p w14:paraId="22C56099" w14:textId="77777777" w:rsidR="000F3C32" w:rsidRDefault="00000000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14:paraId="6776BA55" w14:textId="77777777" w:rsidR="000F3C32" w:rsidRDefault="000F3C32">
      <w:pPr>
        <w:rPr>
          <w:sz w:val="18"/>
        </w:rPr>
      </w:pPr>
    </w:p>
    <w:sectPr w:rsidR="000F3C32">
      <w:pgSz w:w="11906" w:h="16838"/>
      <w:pgMar w:top="1200" w:right="144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43B"/>
    <w:multiLevelType w:val="multilevel"/>
    <w:tmpl w:val="F4E8F204"/>
    <w:lvl w:ilvl="0">
      <w:start w:val="1"/>
      <w:numFmt w:val="decimal"/>
      <w:lvlText w:val="%1."/>
      <w:lvlJc w:val="left"/>
      <w:pPr>
        <w:tabs>
          <w:tab w:val="num" w:pos="0"/>
        </w:tabs>
        <w:ind w:left="828" w:hanging="360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9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8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5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1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29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87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7BA23CF"/>
    <w:multiLevelType w:val="multilevel"/>
    <w:tmpl w:val="0DE0A4F4"/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9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8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5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1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29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87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566358C9"/>
    <w:multiLevelType w:val="multilevel"/>
    <w:tmpl w:val="A65CB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B26A7F"/>
    <w:multiLevelType w:val="multilevel"/>
    <w:tmpl w:val="C4882472"/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9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8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5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16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29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87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431312790">
    <w:abstractNumId w:val="3"/>
  </w:num>
  <w:num w:numId="2" w16cid:durableId="1524399784">
    <w:abstractNumId w:val="1"/>
  </w:num>
  <w:num w:numId="3" w16cid:durableId="231695500">
    <w:abstractNumId w:val="0"/>
  </w:num>
  <w:num w:numId="4" w16cid:durableId="60912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C32"/>
    <w:rsid w:val="00010B55"/>
    <w:rsid w:val="000F3C32"/>
    <w:rsid w:val="006332D9"/>
    <w:rsid w:val="007420C0"/>
    <w:rsid w:val="00927569"/>
    <w:rsid w:val="00DD2F77"/>
    <w:rsid w:val="00E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6C67"/>
  <w15:docId w15:val="{A30BE10C-C691-4023-95AF-EE74DBB0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37D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37D5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skie-przedstawicielstwa-na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z.gov.pl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Klaudia Ćwil</cp:lastModifiedBy>
  <cp:revision>10</cp:revision>
  <dcterms:created xsi:type="dcterms:W3CDTF">2023-09-01T07:03:00Z</dcterms:created>
  <dcterms:modified xsi:type="dcterms:W3CDTF">2024-02-28T07:02:00Z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2023-09-01T00:00:00Z</vt:filetime>
  </property>
  <property fmtid="{D5CDD505-2E9C-101B-9397-08002B2CF9AE}" pid="5" name="Producer">
    <vt:lpwstr>Aspose.Words for .NET 16.1.0.0</vt:lpwstr>
  </property>
</Properties>
</file>