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C" w:rsidRDefault="000A4938" w:rsidP="0080282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63218">
        <w:rPr>
          <w:b/>
          <w:bCs/>
          <w:sz w:val="22"/>
          <w:szCs w:val="22"/>
        </w:rPr>
        <w:t>Świadczenia z funduszu alimentacyjnego przyznawane są na warunkach określonych w ustawie z dnia  7 września 2007 r. o pomocy oso</w:t>
      </w:r>
      <w:r w:rsidR="00872ECC" w:rsidRPr="00263218">
        <w:rPr>
          <w:b/>
          <w:bCs/>
          <w:sz w:val="22"/>
          <w:szCs w:val="22"/>
        </w:rPr>
        <w:t>bom uprawnionym do alimentów</w:t>
      </w:r>
    </w:p>
    <w:p w:rsidR="0080282C" w:rsidRDefault="0080282C" w:rsidP="0080282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t.j</w:t>
      </w:r>
      <w:proofErr w:type="spellEnd"/>
      <w:r>
        <w:rPr>
          <w:b/>
          <w:bCs/>
          <w:sz w:val="22"/>
          <w:szCs w:val="22"/>
        </w:rPr>
        <w:t xml:space="preserve">. Dz.U. z 2019, poz. 670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 xml:space="preserve">. zm.)  </w:t>
      </w:r>
    </w:p>
    <w:p w:rsidR="0080282C" w:rsidRDefault="0080282C" w:rsidP="0080282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 w:rsidR="000A4938" w:rsidRPr="0080282C" w:rsidRDefault="000A4938" w:rsidP="0080282C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A4938">
        <w:rPr>
          <w:sz w:val="22"/>
          <w:szCs w:val="22"/>
        </w:rPr>
        <w:t>Świadczenia z funduszu alimentacyjnego przysługują: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1.     obywatelom polskim;</w:t>
      </w:r>
    </w:p>
    <w:p w:rsidR="000A4938" w:rsidRPr="000A4938" w:rsidRDefault="000A4938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2.     cudzoziemcom:</w:t>
      </w:r>
    </w:p>
    <w:p w:rsidR="000A4938" w:rsidRPr="000A4938" w:rsidRDefault="000A4938" w:rsidP="00D214D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jeżeli wynika to z wiążących Rzeczpospolitą Polską umów dwustronnych o zabezpieczeniu społecznym,</w:t>
      </w:r>
    </w:p>
    <w:p w:rsidR="000A4938" w:rsidRPr="000A4938" w:rsidRDefault="000A4938" w:rsidP="00D214D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 xml:space="preserve">przebywającym na terytorium Rzeczypospolitej Polskiej na podstawie zezwolenia na pobyt stały, zezwolenia na pobyt rezydenta długoterminowego Unii Europejskiej oraz zezwolenia </w:t>
      </w:r>
      <w:r w:rsidR="00263218">
        <w:rPr>
          <w:sz w:val="22"/>
          <w:szCs w:val="22"/>
        </w:rPr>
        <w:br/>
      </w:r>
      <w:r w:rsidRPr="000A4938">
        <w:rPr>
          <w:sz w:val="22"/>
          <w:szCs w:val="22"/>
        </w:rPr>
        <w:t xml:space="preserve">na pobyt czasowy udzielonego w związku z okolicznością, o której mowa w art. 186 ust. 1 </w:t>
      </w:r>
      <w:r w:rsidR="00263218">
        <w:rPr>
          <w:sz w:val="22"/>
          <w:szCs w:val="22"/>
        </w:rPr>
        <w:br/>
      </w:r>
      <w:r w:rsidRPr="000A4938">
        <w:rPr>
          <w:sz w:val="22"/>
          <w:szCs w:val="22"/>
        </w:rPr>
        <w:t>pkt 3 ustawy z dnia 12 grudnia 2013 r. o cudzoziemcach (Dz. U</w:t>
      </w:r>
      <w:r w:rsidR="00872ECC">
        <w:rPr>
          <w:sz w:val="22"/>
          <w:szCs w:val="22"/>
        </w:rPr>
        <w:t>. z 2018r. poz. 2094 i 2399</w:t>
      </w:r>
      <w:r w:rsidRPr="000A4938">
        <w:rPr>
          <w:sz w:val="22"/>
          <w:szCs w:val="22"/>
        </w:rPr>
        <w:t>),</w:t>
      </w:r>
    </w:p>
    <w:p w:rsidR="000A4938" w:rsidRPr="000A4938" w:rsidRDefault="000A4938" w:rsidP="00D214D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A4938">
        <w:rPr>
          <w:sz w:val="22"/>
          <w:szCs w:val="22"/>
        </w:rPr>
        <w:t>przebywającym na terytorium Rzeczypospolitej Polskiej w związku z uzyskaniem statusu uchodźcy lub ochrony uzupełniającej.</w:t>
      </w:r>
    </w:p>
    <w:p w:rsidR="000A4938" w:rsidRPr="000A4938" w:rsidRDefault="00D214DA" w:rsidP="000A493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J</w:t>
      </w:r>
      <w:r w:rsidR="000A4938" w:rsidRPr="000A4938">
        <w:rPr>
          <w:rStyle w:val="Pogrubienie"/>
          <w:sz w:val="22"/>
          <w:szCs w:val="22"/>
        </w:rPr>
        <w:t>eżeli osoby te zamieszkują na terytorium Rzeczypospolitej Polskiej przez okres świadczeniowy, w którym otrzymują świadczenia z funduszu alimentacyjnego</w:t>
      </w:r>
      <w:r w:rsidR="000A4938" w:rsidRPr="000A4938">
        <w:rPr>
          <w:sz w:val="22"/>
          <w:szCs w:val="22"/>
        </w:rPr>
        <w:t>, chyba że  dwustronne umowy międzynarodowe o zabezpieczeniu społecznym stanowią inaczej.</w:t>
      </w:r>
    </w:p>
    <w:p w:rsidR="000A4938" w:rsidRPr="000A4938" w:rsidRDefault="000A4938" w:rsidP="00B70BD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br/>
        <w:t xml:space="preserve">Świadczenia z funduszu alimentacyjnego przysługują w wysokości bieżąco ustalonych alimentów, jednakże </w:t>
      </w:r>
      <w:r w:rsidRPr="000A4938">
        <w:rPr>
          <w:rStyle w:val="Pogrubienie"/>
          <w:sz w:val="22"/>
          <w:szCs w:val="22"/>
        </w:rPr>
        <w:t>nie wyższej niż 500 zł miesięcznie</w:t>
      </w:r>
      <w:r w:rsidRPr="000A4938">
        <w:rPr>
          <w:sz w:val="22"/>
          <w:szCs w:val="22"/>
        </w:rPr>
        <w:t>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 xml:space="preserve">Przyznanie prawa do świadczenia z funduszu alimentacyjnego uzależnione jest od spełnienia kryterium dochodowego. Świadczenia te przysługują, jeżeli dochód rodziny w przeliczeniu na osobę w rodzinie nie przekracza kwoty </w:t>
      </w:r>
      <w:r w:rsidR="00872ECC">
        <w:rPr>
          <w:rStyle w:val="Pogrubienie"/>
          <w:sz w:val="22"/>
          <w:szCs w:val="22"/>
        </w:rPr>
        <w:t>800</w:t>
      </w:r>
      <w:r w:rsidRPr="000A4938">
        <w:rPr>
          <w:rStyle w:val="Pogrubienie"/>
          <w:sz w:val="22"/>
          <w:szCs w:val="22"/>
        </w:rPr>
        <w:t xml:space="preserve"> zł</w:t>
      </w:r>
      <w:r w:rsidRPr="000A4938">
        <w:rPr>
          <w:sz w:val="22"/>
          <w:szCs w:val="22"/>
        </w:rPr>
        <w:t>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Do świadczenia z funduszu alimentacyjnego ma prawo osoba uprawniona do alimentów od rodzica na podstawie tytułu wykonawczego pochodzącego lub zatwierdzonego przez sąd, jeżeli egzekucja okazała się bezskuteczna.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 xml:space="preserve">Bezskuteczność egzekucji w rozumieniu ww. ustawy oznacza egzekucję, w wyniku której </w:t>
      </w:r>
      <w:r w:rsidR="00263218">
        <w:rPr>
          <w:rStyle w:val="Pogrubienie"/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 xml:space="preserve">w okresie ostatnich dwóch miesięcy nie wyegzekwowano pełnej należności z tytułu zaległych </w:t>
      </w:r>
      <w:r w:rsidR="00263218">
        <w:rPr>
          <w:rStyle w:val="Pogrubienie"/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>i bieżących zobowiązań alimentacyjnych.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Za bezskuteczną egzekucję uważa się również niemożność wszczęcia lub prowadzenia egzekucji alimentów przeciwko dłużnikowi alimentacyjnemu przebywającemu poza granicami Rzeczypospolitej Polskiej, w szczególności z powodu:</w:t>
      </w:r>
    </w:p>
    <w:p w:rsidR="000A4938" w:rsidRPr="000A4938" w:rsidRDefault="000A4938" w:rsidP="00B70BD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t>braku podstawy prawnej do po</w:t>
      </w:r>
      <w:r w:rsidR="00872ECC">
        <w:rPr>
          <w:sz w:val="22"/>
          <w:szCs w:val="22"/>
        </w:rPr>
        <w:t>d</w:t>
      </w:r>
      <w:r w:rsidRPr="000A4938">
        <w:rPr>
          <w:sz w:val="22"/>
          <w:szCs w:val="22"/>
        </w:rPr>
        <w:t>jęcia czynności zmierzających do wykonania tytułu wykonawczego w miejscu zamieszkania dłużnika,      </w:t>
      </w:r>
    </w:p>
    <w:p w:rsidR="000A4938" w:rsidRPr="000A4938" w:rsidRDefault="000A4938" w:rsidP="00B70BD6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t>braku możliwości wskazania przez osobę uprawnioną miejsca zamieszkania dłużnika alimentacyjnego za granicą.</w:t>
      </w:r>
    </w:p>
    <w:p w:rsidR="0080282C" w:rsidRDefault="000A4938" w:rsidP="00B70BD6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0A4938">
        <w:rPr>
          <w:sz w:val="22"/>
          <w:szCs w:val="22"/>
        </w:rPr>
        <w:br/>
      </w:r>
      <w:r w:rsidRPr="000A4938">
        <w:rPr>
          <w:rStyle w:val="Pogrubienie"/>
          <w:sz w:val="22"/>
          <w:szCs w:val="22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</w:t>
      </w:r>
      <w:r>
        <w:rPr>
          <w:rStyle w:val="Pogrubienie"/>
          <w:sz w:val="22"/>
          <w:szCs w:val="22"/>
        </w:rPr>
        <w:t xml:space="preserve">ym stopniu niepełnosprawności - </w:t>
      </w:r>
      <w:r w:rsidRPr="000A4938">
        <w:rPr>
          <w:rStyle w:val="Pogrubienie"/>
          <w:sz w:val="22"/>
          <w:szCs w:val="22"/>
        </w:rPr>
        <w:t>bezterminowo.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  <w:t>Zmiany w wysokości świadczeń z funduszu alimentacyjnego na skutek zmiany wysokości zasądzonych alimentów dokonuje się po wpływie tytułu wykonawczego do komornika sądowego prowadzącego postępowanie egzekucyjne od miesiąca, w którym nastąpiła zmiana wysokości zasądzonych alimentów.</w:t>
      </w:r>
      <w:r w:rsidRPr="000A4938">
        <w:rPr>
          <w:sz w:val="22"/>
          <w:szCs w:val="22"/>
        </w:rPr>
        <w:br/>
      </w:r>
      <w:r w:rsidRPr="000A4938">
        <w:rPr>
          <w:sz w:val="22"/>
          <w:szCs w:val="22"/>
        </w:rPr>
        <w:br/>
      </w:r>
    </w:p>
    <w:p w:rsidR="0080282C" w:rsidRDefault="0080282C" w:rsidP="00B70BD6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80282C" w:rsidRDefault="0080282C" w:rsidP="00B70BD6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0A4938" w:rsidRPr="000A4938" w:rsidRDefault="000A4938" w:rsidP="00B70BD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938">
        <w:rPr>
          <w:rStyle w:val="Pogrubienie"/>
          <w:sz w:val="22"/>
          <w:szCs w:val="22"/>
        </w:rPr>
        <w:lastRenderedPageBreak/>
        <w:t>Świadczenia z funduszu alimentacyjnego nie przysługują, jeżeli osoba uprawniona:</w:t>
      </w:r>
    </w:p>
    <w:p w:rsidR="000A4938" w:rsidRDefault="000A4938" w:rsidP="00B70BD6">
      <w:pPr>
        <w:pStyle w:val="Normalny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0A4938">
        <w:rPr>
          <w:sz w:val="22"/>
          <w:szCs w:val="22"/>
        </w:rPr>
        <w:t xml:space="preserve">została umieszczona w instytucji zapewniającej całodobowe utrzymanie lub </w:t>
      </w:r>
      <w:r w:rsidR="00263218">
        <w:rPr>
          <w:sz w:val="22"/>
          <w:szCs w:val="22"/>
        </w:rPr>
        <w:br/>
      </w:r>
      <w:r w:rsidRPr="000A4938">
        <w:rPr>
          <w:sz w:val="22"/>
          <w:szCs w:val="22"/>
        </w:rPr>
        <w:t>w pieczy zastępcze zawarła związek małżeński.</w:t>
      </w:r>
    </w:p>
    <w:p w:rsidR="0080282C" w:rsidRPr="000A4938" w:rsidRDefault="0080282C" w:rsidP="00B70BD6">
      <w:pPr>
        <w:pStyle w:val="NormalnyWeb"/>
        <w:spacing w:before="0" w:beforeAutospacing="0" w:after="0" w:afterAutospacing="0"/>
        <w:ind w:left="360"/>
        <w:rPr>
          <w:sz w:val="22"/>
          <w:szCs w:val="22"/>
        </w:rPr>
      </w:pPr>
    </w:p>
    <w:p w:rsidR="008C6BA2" w:rsidRPr="00B70BD6" w:rsidRDefault="008C6BA2" w:rsidP="00B70BD6">
      <w:pPr>
        <w:rPr>
          <w:rFonts w:ascii="Times New Roman" w:hAnsi="Times New Roman"/>
        </w:rPr>
      </w:pPr>
      <w:r w:rsidRPr="00B70BD6">
        <w:rPr>
          <w:rFonts w:ascii="Times New Roman" w:hAnsi="Times New Roman"/>
          <w:b/>
          <w:bCs/>
        </w:rPr>
        <w:t xml:space="preserve">Wykaz dokumentów wymaganych do przyznania świadczeń z funduszu alimentacyjnego określa Rozporządzenia Ministra </w:t>
      </w:r>
      <w:r w:rsidR="0080282C" w:rsidRPr="00B70BD6">
        <w:rPr>
          <w:rFonts w:ascii="Times New Roman" w:hAnsi="Times New Roman"/>
          <w:b/>
          <w:bCs/>
        </w:rPr>
        <w:t xml:space="preserve">Rodziny, </w:t>
      </w:r>
      <w:r w:rsidRPr="00B70BD6">
        <w:rPr>
          <w:rFonts w:ascii="Times New Roman" w:hAnsi="Times New Roman"/>
          <w:b/>
          <w:bCs/>
        </w:rPr>
        <w:t xml:space="preserve">Pracy i Polityki Społecznej z dnia 27 lipca 2017 r. (Dz. U. </w:t>
      </w:r>
      <w:r w:rsidR="00B70BD6">
        <w:rPr>
          <w:rFonts w:ascii="Times New Roman" w:hAnsi="Times New Roman"/>
          <w:b/>
          <w:bCs/>
        </w:rPr>
        <w:t xml:space="preserve">                 </w:t>
      </w:r>
      <w:r w:rsidRPr="00B70BD6">
        <w:rPr>
          <w:rFonts w:ascii="Times New Roman" w:hAnsi="Times New Roman"/>
          <w:b/>
          <w:bCs/>
        </w:rPr>
        <w:t xml:space="preserve">z 2017 </w:t>
      </w:r>
      <w:r w:rsidR="00B70BD6">
        <w:rPr>
          <w:rFonts w:ascii="Times New Roman" w:hAnsi="Times New Roman"/>
          <w:b/>
          <w:bCs/>
        </w:rPr>
        <w:t>r. p</w:t>
      </w:r>
      <w:bookmarkStart w:id="0" w:name="_GoBack"/>
      <w:bookmarkEnd w:id="0"/>
      <w:r w:rsidRPr="00B70BD6">
        <w:rPr>
          <w:rFonts w:ascii="Times New Roman" w:hAnsi="Times New Roman"/>
          <w:b/>
          <w:bCs/>
        </w:rPr>
        <w:t>oz. 1467)</w:t>
      </w:r>
    </w:p>
    <w:p w:rsidR="002170DA" w:rsidRPr="000A4938" w:rsidRDefault="002170DA" w:rsidP="000A4938">
      <w:pPr>
        <w:spacing w:after="0"/>
        <w:rPr>
          <w:rFonts w:ascii="Times New Roman" w:hAnsi="Times New Roman"/>
        </w:rPr>
      </w:pPr>
    </w:p>
    <w:sectPr w:rsidR="002170DA" w:rsidRPr="000A4938" w:rsidSect="00D6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51"/>
    <w:multiLevelType w:val="hybridMultilevel"/>
    <w:tmpl w:val="D7FEBC14"/>
    <w:lvl w:ilvl="0" w:tplc="CFE04BBC">
      <w:numFmt w:val="bullet"/>
      <w:lvlText w:val="·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450625F"/>
    <w:multiLevelType w:val="hybridMultilevel"/>
    <w:tmpl w:val="08CCF17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B681969"/>
    <w:multiLevelType w:val="hybridMultilevel"/>
    <w:tmpl w:val="30AED10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CAB3ACE"/>
    <w:multiLevelType w:val="hybridMultilevel"/>
    <w:tmpl w:val="73A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301D"/>
    <w:multiLevelType w:val="hybridMultilevel"/>
    <w:tmpl w:val="CA20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15903"/>
    <w:multiLevelType w:val="hybridMultilevel"/>
    <w:tmpl w:val="49ACC28C"/>
    <w:lvl w:ilvl="0" w:tplc="E43ED7CC">
      <w:numFmt w:val="bullet"/>
      <w:lvlText w:val="·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7B51084"/>
    <w:multiLevelType w:val="hybridMultilevel"/>
    <w:tmpl w:val="011A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8A2C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C6C75"/>
    <w:multiLevelType w:val="hybridMultilevel"/>
    <w:tmpl w:val="445E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045"/>
    <w:multiLevelType w:val="hybridMultilevel"/>
    <w:tmpl w:val="99CA7DCA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1D9E83AC">
      <w:numFmt w:val="bullet"/>
      <w:lvlText w:val="·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64C27"/>
    <w:multiLevelType w:val="hybridMultilevel"/>
    <w:tmpl w:val="65AABD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8"/>
    <w:rsid w:val="000A4938"/>
    <w:rsid w:val="0012176D"/>
    <w:rsid w:val="001C7AFC"/>
    <w:rsid w:val="002170DA"/>
    <w:rsid w:val="00263218"/>
    <w:rsid w:val="0080282C"/>
    <w:rsid w:val="00872ECC"/>
    <w:rsid w:val="008C6BA2"/>
    <w:rsid w:val="00B70BD6"/>
    <w:rsid w:val="00D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A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A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2870-612D-4E2A-B94F-C8271EA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Jedlnia Letnisko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GOPS</cp:lastModifiedBy>
  <cp:revision>4</cp:revision>
  <dcterms:created xsi:type="dcterms:W3CDTF">2019-11-13T10:14:00Z</dcterms:created>
  <dcterms:modified xsi:type="dcterms:W3CDTF">2019-11-13T10:17:00Z</dcterms:modified>
</cp:coreProperties>
</file>