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Ogłoszenie nr 500257976-N-2018 z dnia 26-10-2018 r.</w:t>
      </w:r>
    </w:p>
    <w:p w:rsidR="003B6690" w:rsidRPr="003B6690" w:rsidRDefault="003B6690" w:rsidP="003B669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Wójt Gminy Jedlnia Letnisko: Modernizacja nawierzchni dróg gminnych na terenie Gminy Jedlnia-Letnisko (7 odcinków)</w:t>
      </w:r>
      <w:r w:rsidRPr="003B669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</w:r>
      <w:r w:rsidRPr="003B669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  <w:t>OGŁOSZENIE O UDZIELENIU ZAMÓWIENIA - Roboty budowlane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Zamieszczanie ogłoszenia: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obowiązkowe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dotyczy:</w:t>
      </w:r>
      <w:bookmarkStart w:id="0" w:name="_GoBack"/>
      <w:bookmarkEnd w:id="0"/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zamówienia publicznego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tak 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Numer ogłoszenia: 622465-N-2018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3B6690" w:rsidRPr="003B6690" w:rsidRDefault="003B6690" w:rsidP="003B6690">
      <w:pPr>
        <w:spacing w:after="0" w:line="240" w:lineRule="auto"/>
        <w:rPr>
          <w:rFonts w:ascii="Times New Roman" w:eastAsia="Times New Roman" w:hAnsi="Times New Roman" w:cs="Times New Roman"/>
          <w:noProof w:val="0"/>
          <w:szCs w:val="24"/>
          <w:lang w:eastAsia="pl-PL"/>
        </w:rPr>
      </w:pP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I: ZAMAWIAJĄCY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 1) NAZWA I ADRES: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url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): www.jedlnia.pl (Strona Główna &gt; Ogłoszenia &gt; Przetargi i zamówienia)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I.2) RODZAJ ZAMAWIAJĄCEGO: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Administracja samorządowa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II.1) Nazwa nadana zamówieniu przez zamawiającego: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Modernizacja nawierzchni dróg gminnych na terenie Gminy Jedlnia-Letnisko (7 odcinków)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referencyjny</w:t>
      </w:r>
      <w:r w:rsidRPr="003B6690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(jeżeli dotyczy):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RIGP.271.17.2018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II.2) Rodzaj zamówienia: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Roboty budowlane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II.3) Krótki opis przedmiotu zamówienia </w:t>
      </w:r>
      <w:r w:rsidRPr="003B6690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Przedmiotem inwestycji jest przebudowa nawierzchni ulic gminnych: 1. Cudnów, dz. 27, długość ok. 90,00 m (od końca utwardzenia c.d.), szerokość 4,00m; pow. ok. 360,00 m2 zakres prac: - 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zasuw wodociągowych (0), - nawiezienie kruszywa frakcji 0-63mm (warstwa o grubości 14cm) - nawiezienie kruszywa frakcji 0-31,5mm (warstwa o grubości 6cm) - rozłożenie kruszywa, wyprofilowanie oraz uwałowanie, - niwelacja poboczy 2. Groszowice, dz. 360/4, długość ok. 150m (od DP3527W), szerokość 4,00m; pow. ok. 600m2 zakres prac: - 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zasuw wodociągowych (0), - nawiezienie kruszywa frakcji 0-63mm (warstwa o grubości 14cm) - nawiezienie kruszywa frakcji 0-31,5mm (warstwa o grubości 6cm) - rozłożenie kruszywa, wyprofilowanie oraz uwałowanie, - niwelacja poboczy 3. Gzowice Kolonia, dz. 77, długość ok. 55,00 m (od końca utwardzenia c.d.), szerokość 4,00m; pow. ok. 220,00 m2 zakres prac: - 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zasuw wodociągowych (0), - nawiezienie kruszywa frakcji 0-63mm (warstwa o grubości 14cm) - nawiezienie kruszywa frakcji 0-31,5mm (warstwa o grubości 6cm) - rozłożenie kruszywa, wyprofilowanie oraz uwałowanie, - niwelacja poboczy 4. Słupica, dz. 485, długość ok. 80,00 m (od końca utwardzenia c.d.), szerokość 4,00m; pow. ok. 320,00 m2 zakres prac: - 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zasuw wodociągowych (0), - nawiezienie kruszywa frakcji 0-63mm (warstwa o grubości 14cm) - nawiezienie kruszywa frakcji 0-31,5mm (warstwa o grubości 6cm) - rozłożenie kruszywa, wyprofilowanie oraz uwałowanie, - niwelacja poboczy 5. Sadków, ul. Platynowa, dz. 39/26, 351/1, długość ok. 47,50 m (od końca utwardzenia c.d.), szerokość 4,00m; pow. 190 m2 zakres prac: - 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studni kanalizacyjnych (0) i zasuw wodociągowych (3) (1H), - nawiezienie kruszywa frakcji 0-63mm (warstwa o grubości 14cm) - nawiezienie kruszywa frakcji 0-31,5mm (warstwa o grubości 6cm) - rozłożenie kruszywa, wyprofilowanie oraz uwałowanie, - niwelacja poboczy 6. Sadków, dz. 331/2, 325/1, długość ok. 480m (od końca asfaltu), szerokość 4,00m; pow. ok. 1920m2 zakres prac: - 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studni kanalizacyjnych (9) i zasuw wodociągowych (10) (4H), - nawiezienie kruszywa frakcji 0-63mm (warstwa o grubości 14cm) - nawiezienie kruszywa frakcji 0-31,5mm (warstwa o grubości 6cm) - rozłożenie kruszywa, wyprofilowanie oraz uwałowanie, - niwelacja poboczy 7. Sadków, dz. 328 (od końca asfaltu), długość ok. 100m, szerokość 3,00m; pow. ok. 300m2 zakres prac: - 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studni kanalizacyjnych (2) i zasuw wodociągowych (3), - nawiezienie kruszywa frakcji 0-63mm (warstwa o grubości 14cm) - nawiezienie kruszywa frakcji 0-31,5mm (warstwa o grubości 6cm) - rozłożenie kruszywa, wyprofilowanie oraz uwałowanie, - niwelacja poboczy Przy wyliczaniu ceny należy przedstawić cenę ofertową brutto za 1m2 utwardzenia drogi z uwzględnieniem regulacji zasuw wodociągowych i studzienek kanalizacyjnych. Zakres przedmiotu zamówienia obejmuje także: - doprowadzenie terenu w miejscach prowadzenia robót do stanu pierwotnego /nawierzchnie dróg utwardzonych i nieutwardzonych, tereny działek itp./ - obsługę geodezyjną w zakresie niezbędnym do realizacji przedmiotu zamówienia, - wykonanie geodezyjnej dokumentacji powykonawczej 4 egzemplarze + nośnik elektroniczny np. CD. - projekt organizacji ruchu na czas trwania budowy, który podlega uzgodnieniu i zatwierdzeniu przez właściwy organ, odtworzenie dróg i ogrodzeń - jeśli wystąpią w tym etapie, - uzyskanie decyzji na zajęcie pasów drogowych i poniesienie kosztów z tego tytułu, - oraz wszystkie elementy wymienione w dowolnej części dokumentacji technicznej będącej załącznikiem do niniejszej Specyfikacji, a mających wpływ na cenę ofertową (ryczałtową) przedmiotu zamówienia.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lastRenderedPageBreak/>
        <w:t>II.4) Informacja o częściach zamówienia: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podzielone na części: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II.5) Główny Kod CPV: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45233220-7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Dodatkowe kody CPV: 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45233000-9, 45233123-7, 45233200-1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III: PROCEDURA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III.1) TRYB UDZIELENIA ZAMÓWIENIA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Przetarg nieograniczony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III.3) Informacje dodatkowe: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B6690" w:rsidRPr="003B6690" w:rsidTr="003B669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690" w:rsidRPr="003B6690" w:rsidRDefault="003B6690" w:rsidP="003B6690">
            <w:pPr>
              <w:spacing w:after="0" w:line="240" w:lineRule="auto"/>
              <w:divId w:val="1453548841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Modernizacja nawierzchni dróg gminnych na terenie Gminy Jedlnia-Letnisko (7 odcinków)</w:t>
            </w:r>
          </w:p>
        </w:tc>
      </w:tr>
      <w:tr w:rsidR="003B6690" w:rsidRPr="003B6690" w:rsidTr="003B669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  <w:tr w:rsidR="003B6690" w:rsidRPr="003B6690" w:rsidTr="003B669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IV.1) DATA UDZIELENIA ZAMÓWIENIA: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24/10/2018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IV.2) Całkowita wartość zamówienia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Wartość bez VAT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423728.10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Waluta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PLN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IV.3) INFORMACJE O OFERTACH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Liczba otrzymanych ofert:  2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 tym: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małych i średnich przedsiębiorstw:  2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ofert otrzymanych drogą elektroniczną:  0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IV.4) LICZBA ODRZUCONYCH OFERT: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0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IV.5) NAZWA I ADRES WYKONAWCY, KTÓREMU UDZIELONO ZAMÓWIENIA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Nazwa wykonawcy: BUDROMEX RADOM Emilia Podsiadła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Email wykonawcy: budromexradom@wp.pl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Adres pocztowy: ul. Wolanowska 228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Kod pocztowy: 26-600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Miejscowość: Radom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Kraj/woj.: mazowieckie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Wykonawca jest małym/średnim przedsiębiorcą: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członkowskiego Unii Europejskiej: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nie będącego członkiem Unii Europejskiej: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Cena wybranej oferty/wartość umowy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281520 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najniższą ceną/kosztem 281520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najwyższą ceną/kosztem 302008.40 </w:t>
            </w: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Waluta: PLB brutto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IV.7) Informacje na temat podwykonawstwa 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B6690" w:rsidRPr="003B6690" w:rsidRDefault="003B6690" w:rsidP="003B66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3B6690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IV.8) Informacje dodatkowe:</w:t>
            </w:r>
          </w:p>
        </w:tc>
      </w:tr>
    </w:tbl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IV.9.1) Podstawa prawna</w:t>
      </w: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Pzp</w:t>
      </w:r>
      <w:proofErr w:type="spellEnd"/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.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IV.9.2) Uzasadnienie wyboru trybu </w:t>
      </w:r>
    </w:p>
    <w:p w:rsidR="003B6690" w:rsidRPr="003B6690" w:rsidRDefault="003B6690" w:rsidP="003B669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3B6690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11C88" w:rsidRPr="003B6690" w:rsidRDefault="003B6690">
      <w:pPr>
        <w:rPr>
          <w:sz w:val="20"/>
        </w:rPr>
      </w:pPr>
    </w:p>
    <w:sectPr w:rsidR="00111C88" w:rsidRPr="003B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BC"/>
    <w:rsid w:val="00197F37"/>
    <w:rsid w:val="002101BC"/>
    <w:rsid w:val="002C1699"/>
    <w:rsid w:val="003B6690"/>
    <w:rsid w:val="005B3D4E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0EC4-B029-4234-A4F1-AFCCCD28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9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2018-10-26T09:06:00Z</cp:lastPrinted>
  <dcterms:created xsi:type="dcterms:W3CDTF">2018-10-26T09:05:00Z</dcterms:created>
  <dcterms:modified xsi:type="dcterms:W3CDTF">2018-10-26T09:06:00Z</dcterms:modified>
</cp:coreProperties>
</file>