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KRS/CEiDG)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Pzp),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udzielenie zamówienia publicznego </w:t>
      </w:r>
      <w:r w:rsidR="00AF6158" w:rsidRPr="004F3EA8">
        <w:rPr>
          <w:rFonts w:cs="Arial"/>
          <w:noProof/>
          <w:lang w:val="pl-PL"/>
        </w:rPr>
        <w:t>pn.</w:t>
      </w:r>
      <w:r w:rsidRPr="004F3EA8">
        <w:rPr>
          <w:rFonts w:cs="Arial"/>
          <w:noProof/>
          <w:lang w:val="pl-PL"/>
        </w:rPr>
        <w:t xml:space="preserve"> </w:t>
      </w:r>
      <w:r w:rsidR="00530B4C" w:rsidRPr="004F3EA8">
        <w:rPr>
          <w:b/>
          <w:lang w:val="pl-PL"/>
        </w:rPr>
        <w:t>„</w:t>
      </w:r>
      <w:r w:rsidR="004F3EA8" w:rsidRPr="004F3EA8">
        <w:rPr>
          <w:b/>
          <w:lang w:val="pl-PL"/>
        </w:rPr>
        <w:t>Przebudow</w:t>
      </w:r>
      <w:r w:rsidR="0088488E">
        <w:rPr>
          <w:b/>
          <w:lang w:val="pl-PL"/>
        </w:rPr>
        <w:t xml:space="preserve">a </w:t>
      </w:r>
      <w:bookmarkStart w:id="4" w:name="_GoBack"/>
      <w:bookmarkEnd w:id="4"/>
      <w:r w:rsidR="004F3EA8" w:rsidRPr="004F3EA8">
        <w:rPr>
          <w:b/>
          <w:lang w:val="pl-PL"/>
        </w:rPr>
        <w:t>nawierzchni ul. Tartacznej, ul. Brzozowej oraz ul. Grunwaldzkiej w Jedlni-Letnisko</w:t>
      </w:r>
      <w:r w:rsidR="00530B4C" w:rsidRPr="004F3EA8">
        <w:rPr>
          <w:b/>
          <w:lang w:val="pl-PL"/>
        </w:rPr>
        <w:t>”</w:t>
      </w:r>
      <w:r w:rsidR="00B51F4A" w:rsidRPr="004F3EA8">
        <w:rPr>
          <w:rFonts w:cs="Arial"/>
          <w:lang w:val="pl-PL"/>
        </w:rPr>
        <w:t>,</w:t>
      </w:r>
      <w:r w:rsidRPr="004F3EA8">
        <w:rPr>
          <w:rFonts w:cs="Arial"/>
          <w:noProof/>
          <w:lang w:val="pl-PL"/>
        </w:rPr>
        <w:t xml:space="preserve"> prowadzonego przez Gminę Jedlnia-Letnisko,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>art. 24 ust 1 pkt 12-23 ustawy Pzp.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Pzp.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Pzp </w:t>
      </w:r>
      <w:r w:rsidRPr="004F3EA8">
        <w:rPr>
          <w:rFonts w:cs="Arial"/>
          <w:i/>
          <w:lang w:val="pl-PL"/>
        </w:rPr>
        <w:t xml:space="preserve">(podać mającą zastosowanie podstawę wykluczenia spośród wymienionych </w:t>
      </w:r>
      <w:r w:rsidRPr="004F3EA8">
        <w:rPr>
          <w:rFonts w:cs="Arial"/>
          <w:i/>
          <w:lang w:val="pl-PL"/>
        </w:rPr>
        <w:lastRenderedPageBreak/>
        <w:t>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art. 24 ust. 1 pkt 13-14, 16-20 lub art. 24 ust. 5 ustawy Pzp).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zależności od podmiotu: NIP/PESEL, KRS/CEiDG)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88488E">
      <w:pPr>
        <w:rPr>
          <w:lang w:val="pl-PL"/>
        </w:rPr>
      </w:pPr>
    </w:p>
    <w:sectPr w:rsidR="00111C88" w:rsidRPr="004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C1699"/>
    <w:rsid w:val="0048495E"/>
    <w:rsid w:val="004F3EA8"/>
    <w:rsid w:val="00530B4C"/>
    <w:rsid w:val="006817D8"/>
    <w:rsid w:val="00772540"/>
    <w:rsid w:val="0085478D"/>
    <w:rsid w:val="0088488E"/>
    <w:rsid w:val="00A2029C"/>
    <w:rsid w:val="00AF6158"/>
    <w:rsid w:val="00B51F4A"/>
    <w:rsid w:val="00C91FA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17</cp:revision>
  <dcterms:created xsi:type="dcterms:W3CDTF">2016-09-09T11:23:00Z</dcterms:created>
  <dcterms:modified xsi:type="dcterms:W3CDTF">2018-02-20T12:27:00Z</dcterms:modified>
</cp:coreProperties>
</file>