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1"/>
        <w:gridCol w:w="3686"/>
        <w:gridCol w:w="5386"/>
        <w:gridCol w:w="5245"/>
      </w:tblGrid>
      <w:tr w:rsidR="00FA5361" w:rsidRPr="00FA5361" w:rsidTr="00257879">
        <w:trPr>
          <w:trHeight w:val="1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>Lp.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>RODZAJ ODPADÓW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>ODBIERAMY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>NIE ODBIERAMY</w:t>
            </w:r>
          </w:p>
        </w:tc>
      </w:tr>
      <w:tr w:rsidR="00FA5361" w:rsidRPr="00FA5361" w:rsidTr="00257879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Zmieszane odpady komunalne i odpady mokre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to odpady powstające w gospodarstwach domowych, z wyłączeniem pojazdów wycofanych z eksploatacji, a także odpady nie zawierające odpadów niebezpiecznych pochodzących od innych wytwórców odpadów, które ze względu na swój charakter lub skład są podobne do odpadów powstających w gospodarstwach domowych </w:t>
            </w:r>
            <w:r w:rsidRPr="00FA5361">
              <w:rPr>
                <w:rFonts w:ascii="Arial" w:eastAsia="Times New Roman" w:hAnsi="Arial" w:cs="Arial"/>
                <w:sz w:val="18"/>
                <w:szCs w:val="14"/>
                <w:lang w:eastAsia="pl-PL"/>
              </w:rPr>
              <w:t>-</w:t>
            </w:r>
            <w:r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 xml:space="preserve"> </w:t>
            </w: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POJEMNIK 120l lub 240l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BC2CB0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abrudzone opakowania papierowe, foliowe, potłuczone szkło gospodarcze, saszetki po herbacie, zużyte artykuły higieniczne tj.: pieluchy,  chusteczki, ręczniki papierowe itp., zmiotki - czyli wszystko to, czego nie można odzyskać w procesie recyklingu, 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wyłączeniem odpadów niebezpiecznych.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Sprzętu rtv i agd, odpadów niebezpiecznych, segregowanych (suchych), wielkogabarytowych, zielonych, pobudowlanych w tym gruzu, styropianu, opon, części samochodowych, popiołu i żużlu,</w:t>
            </w:r>
          </w:p>
        </w:tc>
      </w:tr>
      <w:tr w:rsidR="00FA5361" w:rsidRPr="00FA5361" w:rsidTr="0009415D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879" w:rsidRPr="00FA5361" w:rsidRDefault="00BC2CB0" w:rsidP="00257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u w:val="single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  <w:t>P</w:t>
            </w:r>
            <w:r w:rsidR="00352D99"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  <w:t>apier i tektura</w:t>
            </w:r>
          </w:p>
          <w:p w:rsidR="00352D99" w:rsidRPr="00FA5361" w:rsidRDefault="00352D99" w:rsidP="002578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worek NIEBIESKI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eastAsia="pl-PL"/>
              </w:rPr>
              <w:t>Opakowania z papieru i tektury: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karton, te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kturę (także falistą),</w:t>
            </w:r>
            <w:r w:rsidR="0075629A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katalogi, 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ulotki, prospekty,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gazety i czasopisma,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papier szkoln</w:t>
            </w:r>
            <w:r w:rsidR="0075629A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 i biurowy, zadrukowane kartki.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BC2CB0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ęczników papierowych i zużytych chusteczek higienicznych,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papieru lakierowanego i powleczonego folią, papieru zatłuszczonego lub mocno zabrudzonego, kartonów po mleku i napojach, papierowych worków po nawozach, cemencie i innych materiałach budowlanych, tapet, pieluch jednorazowych 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podpasek, zatłuszczonych jednorazowych opakowań z papieru i naczyń jednorazowych, ubrań. papieru fotograficznego, termicznego, przebitkowego, kalek, itp.</w:t>
            </w:r>
          </w:p>
        </w:tc>
      </w:tr>
      <w:tr w:rsidR="00FA5361" w:rsidRPr="00FA5361" w:rsidTr="00257879">
        <w:trPr>
          <w:trHeight w:val="1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879" w:rsidRPr="00FA5361" w:rsidRDefault="00BC2CB0" w:rsidP="0025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  <w:t>M</w:t>
            </w:r>
            <w:r w:rsidR="00352D99"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  <w:t>etale, tworzywa sztuczne, opakowania wielomateriałowe</w:t>
            </w:r>
            <w:r w:rsidR="00352D99"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pl-PL"/>
              </w:rPr>
              <w:t xml:space="preserve"> </w:t>
            </w:r>
          </w:p>
          <w:p w:rsidR="00352D99" w:rsidRPr="00FA5361" w:rsidRDefault="00352D99" w:rsidP="002578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worek ŻÓŁTY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BC2CB0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dkręcone i zgniecione plastikowe butelki po napojach, nakrętki, o ile nie zbieramy ich osobno w ramach akcji dobroczynnych, plastikowe opakowania po produktach spożywczych, opakowania wielomateriałowe (np. kartony po mleku i sokach), opakowania po środkach czystości (np. proszkach do prania), kosmetykach (np. szamponach, paście do zębów) itp., plastikowe torby, worki, reklamówki, inne folie, aluminiowe puszki po napojach i sokach, puszki po konserwach, folię aluminiową, metale kolorowe, kapsle, zakrętki od słoików, zabawki (zabawki z tworzywa sztucznego, o ile nie są wykonane z trwale połączonych kilku surowców).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BC2CB0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utelek i pojemników z zawartością, opakowań po lekach i zużytych artykułów medycznych, opakowań po olejach silnikowych, części samochodowych, zużytych baterii i akumulatorów, puszek i pojemników po farbach i lakierach, zużytego sprzętu elektronicznego i AGD.</w:t>
            </w:r>
          </w:p>
        </w:tc>
      </w:tr>
      <w:tr w:rsidR="00FA5361" w:rsidRPr="00FA5361" w:rsidTr="00257879">
        <w:trPr>
          <w:trHeight w:val="8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879" w:rsidRPr="00FA5361" w:rsidRDefault="00352D99" w:rsidP="0025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  <w:t>Odpady szklane</w:t>
            </w:r>
          </w:p>
          <w:p w:rsidR="00352D99" w:rsidRPr="00FA5361" w:rsidRDefault="00352D99" w:rsidP="0025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worek ZIELONY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Butelki i słoiki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 napojach i żywności (w tym butelki po napojach alkoholowych i olejach roślinnych), szklane opakowania po kosmetykach (o ile nie są wykonane z trwale połączonych kilku surowców).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Szyby okienne i samochodowe, szkło zbrojeniowe i hartowane, lustra, szklanki i kieliszki, szkło kryształowe, naczynia żaroodporne, ceramika, fajans, porcelana, naczynia typu arco, doniczki, miski, żarówki i świetlówki, kineskopy, </w:t>
            </w:r>
            <w:r w:rsidR="0025787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znicze, szklane opakowania farma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ceutyczne i chemiczne z jakąkolwiek pozostałością zawartości, reflektory, monitory i lampy telewizyjne, termometry itp.</w:t>
            </w:r>
          </w:p>
        </w:tc>
      </w:tr>
      <w:tr w:rsidR="00FA5361" w:rsidRPr="00FA5361" w:rsidTr="0025787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879" w:rsidRPr="00FA5361" w:rsidRDefault="00352D99" w:rsidP="0025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8"/>
                <w:szCs w:val="14"/>
                <w:u w:val="single"/>
                <w:lang w:eastAsia="pl-PL"/>
              </w:rPr>
              <w:t>Odpady ulegające biodegradacji - BIO</w:t>
            </w:r>
          </w:p>
          <w:p w:rsidR="00352D99" w:rsidRPr="00FA5361" w:rsidRDefault="00352D99" w:rsidP="0025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worek BRĄZOWY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BC2CB0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dpadki warzywne i owocowe (w tym obierki itp.), gałęzie drzew i krzewów, skoszoną trawę, liście, kwiaty, trociny i korę drzew, resztki jedzenia.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BC2CB0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</w:t>
            </w:r>
            <w:r w:rsidR="00352D99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ości zwierząt, odchodów zwierząt, popiołu z węgla kamiennego, leków, drewna impregnowanego, płyt wiórowych i MDF, ziemi i kamieni, innych odpadów komunalnych (w tym niebezpiecznych)</w:t>
            </w:r>
          </w:p>
        </w:tc>
      </w:tr>
      <w:tr w:rsidR="00FA5361" w:rsidRPr="00FA5361" w:rsidTr="00FA5361">
        <w:trPr>
          <w:trHeight w:val="2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361" w:rsidRPr="00FA5361" w:rsidRDefault="00FA5361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361" w:rsidRPr="00FA5361" w:rsidRDefault="00FA5361" w:rsidP="00FA536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PSZOK - ul. 1 Maja, Jedlnia-Letnisko - dni robocze -Odpady posegregowane zgodnie z podziałem na rodzaj odpadu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61" w:rsidRPr="00FA5361" w:rsidRDefault="00FA5361" w:rsidP="00257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pl-PL"/>
              </w:rPr>
              <w:t>Popiół i żużel - worki własne</w:t>
            </w: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odbiór w I kwartale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Popiół i żużel</w:t>
            </w:r>
            <w:r w:rsidRPr="00FA536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pochodzący z gospodarstw domowych tj.: z pieców, </w:t>
            </w:r>
            <w:r w:rsidR="00810564" w:rsidRPr="00FA536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grilli</w:t>
            </w:r>
            <w:r w:rsidRPr="00FA5361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A5361" w:rsidRPr="00FA5361" w:rsidTr="00973C14">
        <w:trPr>
          <w:trHeight w:val="7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361" w:rsidRPr="00FA5361" w:rsidRDefault="00FA5361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Meble i inne odpady wielkogabarytowe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to odpady komunalne, które ze względu na swoje rozmiary i masę nie mogą być umieszczone w typowych pojemnikach na odpady (należy dostarczać do PSZOK lub do miejsca zbiórki w wyznaczonym terminie i miejscu).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Stare meble, szafy, stoły, kanapy, krzesła, fotele, wykładziny, dywany, nieuszkodzona ceramika sanitarna, wanny, akwaria, materace, deski, drzwi, rowery, wózki dziecięce, pompowane baseny, zabawki o dużych gabarytach np. rowerki, hulajnogi, samochody,  itp.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Azbestu, smoły, papy, styropianu budowlanego, wełny mineralnej, waty szklanej, falszpiny</w:t>
            </w:r>
            <w:bookmarkStart w:id="0" w:name="_GoBack"/>
            <w:bookmarkEnd w:id="0"/>
            <w:r w:rsidRPr="00FA5361">
              <w:rPr>
                <w:rFonts w:ascii="Arial" w:eastAsia="Times New Roman" w:hAnsi="Arial" w:cs="Arial"/>
                <w:b/>
                <w:sz w:val="16"/>
                <w:szCs w:val="14"/>
                <w:lang w:eastAsia="pl-PL"/>
              </w:rPr>
              <w:t>, opakowań po farbach i lakierach, opon od pojazdów powyżej 3,5 tony, pojazdów technicznych, maszyn rolniczych itp..</w:t>
            </w:r>
          </w:p>
        </w:tc>
      </w:tr>
      <w:tr w:rsidR="00FA5361" w:rsidRPr="00FA5361" w:rsidTr="00973C14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361" w:rsidRPr="00FA5361" w:rsidRDefault="00FA5361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Zużyty sprzęt elektryczny i elektroniczny (elektrośmieci)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czyli wszystkie uszkodzone od dawna nie używane, już niepotrzebne urządzenia elektryczne i elektroniczne, działające kiedyś na prąd lub na baterie (należy dostarczać do PSZOK lub do miejsca zbiórki w wyznaczonym terminie i miejscu).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Sprzęt rtv i agd, tj.: stare telewizory, radia, monitory, drukarki, komputery, pralki, zmywarki, lodówki, kuchnie itp.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A5361" w:rsidRPr="00FA5361" w:rsidTr="00973C14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361" w:rsidRPr="00FA5361" w:rsidRDefault="00FA5361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Odpady remontowe 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pochodzące z remontów prowadzonych we własnym zakresie (należy dostarczać do PSZOK).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Odpady betonu oraz gruzu betonowego z rozbiórek i remontów prowadzonych we własnym zakresie, zmieszane odpady z betonu, gruzu ceglanego, odpadowych materiałów ceramicznych i elementów wyposażenia np.: cegły, tynki, glazura, terakota, uszkodzona ceramika sanitarna, opakowania po silikonach, cemencie, fugach, płyty karton-gips, tapety, potłuczone szyby, stolarka okienna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A5361" w:rsidRPr="00FA5361" w:rsidTr="00973C14">
        <w:trPr>
          <w:trHeight w:val="1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361" w:rsidRPr="00FA5361" w:rsidRDefault="00FA5361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Zużyte opony 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(należy dostarczać do PSZOK).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Opony pochodzące z pojazdów o dopuszczalnej masie całkowitej do 3,5 tony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A5361" w:rsidRPr="00FA5361" w:rsidTr="00973C14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361" w:rsidRPr="00FA5361" w:rsidRDefault="00FA5361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Baterie i akumulatory 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(należy dostarczać do PSZOK lub Urzędu Gminy).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tym baterie z telefonów komórkowych, zegarków, zabawek i akumulatory do zabawek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361" w:rsidRPr="00FA5361" w:rsidRDefault="00FA5361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A5361" w:rsidRPr="00FA5361" w:rsidTr="0009415D">
        <w:trPr>
          <w:trHeight w:val="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Przeterminowane lekarstwa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(należy dostarczać do dwóch aptek oraz Ośrodka Zdrowia w </w:t>
            </w:r>
            <w:r w:rsidR="00A10ACC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Jedlni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-Letnisko)</w:t>
            </w:r>
            <w:r w:rsidR="00201788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Przeterminowane lekarstwa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A5361" w:rsidRPr="00FA5361" w:rsidTr="00257879">
        <w:trPr>
          <w:trHeight w:val="2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2D99" w:rsidRPr="00FA5361" w:rsidRDefault="00352D99" w:rsidP="00352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Odpady niebezpieczne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(należy dostarczać do PSZOK lub do miejsca zbiórki w wyznaczonym terminie i miejscu)</w:t>
            </w:r>
            <w:r w:rsidR="00201788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Akumulatory, świetlówki, resztki farb, lakierów, rozpuszczalników, środków do impregnacji drewna, olejów mineralnych i syntetycznych, benzyn, opakowania po środkach ochrony roślin i nawozach, opakowania po aerozolach</w:t>
            </w:r>
            <w:r w:rsidR="00201788"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9" w:rsidRPr="00FA5361" w:rsidRDefault="00352D99" w:rsidP="002578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Azbestu, smoły, papy, styropianu budowlanego, wełny mineralnej, waty szk</w:t>
            </w:r>
            <w:r w:rsidR="0081056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</w:t>
            </w:r>
            <w:r w:rsidRPr="00FA53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anej, falszpiny, opakowań po farbach i lakierach,</w:t>
            </w:r>
          </w:p>
        </w:tc>
      </w:tr>
    </w:tbl>
    <w:p w:rsidR="00C268F8" w:rsidRPr="00FA5361" w:rsidRDefault="00C268F8" w:rsidP="00257879"/>
    <w:sectPr w:rsidR="00C268F8" w:rsidRPr="00FA5361" w:rsidSect="0075629A">
      <w:headerReference w:type="default" r:id="rId6"/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72" w:rsidRDefault="00FE6172" w:rsidP="00257879">
      <w:pPr>
        <w:spacing w:after="0" w:line="240" w:lineRule="auto"/>
      </w:pPr>
      <w:r>
        <w:separator/>
      </w:r>
    </w:p>
  </w:endnote>
  <w:endnote w:type="continuationSeparator" w:id="0">
    <w:p w:rsidR="00FE6172" w:rsidRDefault="00FE6172" w:rsidP="0025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72" w:rsidRDefault="00FE6172" w:rsidP="00257879">
      <w:pPr>
        <w:spacing w:after="0" w:line="240" w:lineRule="auto"/>
      </w:pPr>
      <w:r>
        <w:separator/>
      </w:r>
    </w:p>
  </w:footnote>
  <w:footnote w:type="continuationSeparator" w:id="0">
    <w:p w:rsidR="00FE6172" w:rsidRDefault="00FE6172" w:rsidP="0025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879" w:rsidRPr="00257879" w:rsidRDefault="00257879" w:rsidP="00257879">
    <w:pPr>
      <w:pStyle w:val="Nagwek"/>
      <w:jc w:val="center"/>
      <w:rPr>
        <w:rFonts w:ascii="Arial" w:hAnsi="Arial" w:cs="Arial"/>
        <w:b/>
        <w:sz w:val="36"/>
        <w:szCs w:val="36"/>
      </w:rPr>
    </w:pPr>
    <w:r w:rsidRPr="00257879">
      <w:rPr>
        <w:rFonts w:ascii="Arial" w:hAnsi="Arial" w:cs="Arial"/>
        <w:b/>
        <w:sz w:val="36"/>
        <w:szCs w:val="36"/>
      </w:rPr>
      <w:t>SZCZEGÓŁOWA INSTRUKCJA SEGREGACJI ODPADÓW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A6"/>
    <w:rsid w:val="0009415D"/>
    <w:rsid w:val="00201788"/>
    <w:rsid w:val="00257879"/>
    <w:rsid w:val="00352D99"/>
    <w:rsid w:val="0075629A"/>
    <w:rsid w:val="007B135A"/>
    <w:rsid w:val="00810564"/>
    <w:rsid w:val="0088572F"/>
    <w:rsid w:val="00931B0A"/>
    <w:rsid w:val="00996692"/>
    <w:rsid w:val="009A33A6"/>
    <w:rsid w:val="00A10ACC"/>
    <w:rsid w:val="00BC2CB0"/>
    <w:rsid w:val="00C268F8"/>
    <w:rsid w:val="00FA5361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31E7"/>
  <w15:chartTrackingRefBased/>
  <w15:docId w15:val="{7F992E1C-B9C5-431C-A7B1-3FDFEC8A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79"/>
  </w:style>
  <w:style w:type="paragraph" w:styleId="Stopka">
    <w:name w:val="footer"/>
    <w:basedOn w:val="Normalny"/>
    <w:link w:val="StopkaZnak"/>
    <w:uiPriority w:val="99"/>
    <w:unhideWhenUsed/>
    <w:rsid w:val="002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79"/>
  </w:style>
  <w:style w:type="paragraph" w:styleId="Tekstdymka">
    <w:name w:val="Balloon Text"/>
    <w:basedOn w:val="Normalny"/>
    <w:link w:val="TekstdymkaZnak"/>
    <w:uiPriority w:val="99"/>
    <w:semiHidden/>
    <w:unhideWhenUsed/>
    <w:rsid w:val="00BC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Wojciechowski</dc:creator>
  <cp:keywords/>
  <dc:description/>
  <cp:lastModifiedBy>Dorota Maciejewska</cp:lastModifiedBy>
  <cp:revision>5</cp:revision>
  <cp:lastPrinted>2017-12-22T07:54:00Z</cp:lastPrinted>
  <dcterms:created xsi:type="dcterms:W3CDTF">2017-12-21T09:03:00Z</dcterms:created>
  <dcterms:modified xsi:type="dcterms:W3CDTF">2017-12-22T07:55:00Z</dcterms:modified>
</cp:coreProperties>
</file>