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6A" w:rsidRPr="00922A6A" w:rsidRDefault="001B75B5" w:rsidP="009935D8">
      <w:pPr>
        <w:keepNext/>
        <w:tabs>
          <w:tab w:val="right" w:pos="9072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bookmarkStart w:id="0" w:name="_Toc219259407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ISTOTNE DLA STRON POSTANOWIENIA UMOWY </w:t>
      </w:r>
      <w:r w:rsidR="009935D8" w:rsidRPr="000B2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ZAŁĄCZNIK </w:t>
      </w:r>
      <w:r w:rsidR="00922A6A"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NR 6</w:t>
      </w:r>
      <w:r w:rsidR="00922A6A" w:rsidRPr="00922A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</w:p>
    <w:p w:rsidR="00922A6A" w:rsidRPr="00922A6A" w:rsidRDefault="00922A6A" w:rsidP="00922A6A">
      <w:pPr>
        <w:keepNext/>
        <w:suppressAutoHyphens/>
        <w:spacing w:after="0" w:line="240" w:lineRule="auto"/>
        <w:ind w:firstLine="76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0B26C3" w:rsidRDefault="00922A6A" w:rsidP="00922A6A">
      <w:pPr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postępowania o udzielenie zamówienia publicznego na ………… prowadzonego w trybie przetargu nieograniczonego  w oparciu o </w:t>
      </w:r>
      <w:r w:rsidRPr="00922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ustawę z dnia 29 stycznia 2004 r. Prawo zamówień publicznych 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(tekst jednolity Dz. </w:t>
      </w:r>
      <w:r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U. z 201</w:t>
      </w:r>
      <w:r w:rsidR="009935D8"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</w:t>
      </w:r>
      <w:r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 poz. </w:t>
      </w:r>
      <w:r w:rsidR="009935D8"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1579</w:t>
      </w:r>
      <w:r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), Bank udziela Kredytobiorcy kredytu w kwocie do </w:t>
      </w:r>
      <w:r w:rsidR="00B863F5"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230 000</w:t>
      </w:r>
      <w:r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PLN (słownie: </w:t>
      </w:r>
      <w:r w:rsidR="00B863F5"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dwustu trzydziestu tysięcy</w:t>
      </w:r>
      <w:r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złotych) na zasadach  określonych  w  niniejszej  umowie  bez  odrębnego  wniosku kredytowego Kredytobiorcy.</w:t>
      </w:r>
    </w:p>
    <w:p w:rsidR="00922A6A" w:rsidRPr="00922A6A" w:rsidRDefault="00922A6A" w:rsidP="00922A6A">
      <w:pPr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</w:t>
      </w:r>
      <w:r w:rsidR="000B26C3">
        <w:rPr>
          <w:rFonts w:ascii="Times New Roman" w:eastAsia="Times New Roman" w:hAnsi="Times New Roman" w:cs="Times New Roman"/>
          <w:sz w:val="24"/>
          <w:szCs w:val="24"/>
          <w:lang w:eastAsia="ar-SA"/>
        </w:rPr>
        <w:t>edyt  udzielony  jest  na okres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podpisania umowy tj. ............................... r.  do dnia </w:t>
      </w:r>
      <w:r w:rsidR="00B8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 grudnia 2019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922A6A" w:rsidRPr="00922A6A" w:rsidRDefault="00922A6A" w:rsidP="00922A6A">
      <w:pPr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Kredyt  przeznaczony  zostanie  na   </w:t>
      </w:r>
      <w:r w:rsidR="00B863F5" w:rsidRPr="00B8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sfinansowanie planowanego deficytu w 2017r z</w:t>
      </w:r>
      <w:r w:rsidR="009935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="00B863F5" w:rsidRPr="00B8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przeznaczeniem na realizację zadania pn. „Zakup nieruchomości zabudowanej dz. Nr 224/8 we Wrzosowie na potrzeby Gminy”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zgodnie z   art. 89 ust. 1  pkt</w:t>
      </w:r>
      <w:r w:rsidR="00B863F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922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ustawy z</w:t>
      </w:r>
      <w:r w:rsidR="00C5130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 </w:t>
      </w:r>
      <w:r w:rsidRPr="00922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dnia 27 sierpnia 2009 r. o  finansach  publicznych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(tekst jednolity Dz. U. z 201</w:t>
      </w:r>
      <w:r w:rsidR="00B863F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poz. </w:t>
      </w:r>
      <w:r w:rsidR="00B863F5">
        <w:rPr>
          <w:rFonts w:ascii="Times New Roman" w:eastAsia="Times New Roman" w:hAnsi="Times New Roman" w:cs="Times New Roman"/>
          <w:sz w:val="24"/>
          <w:szCs w:val="24"/>
          <w:lang w:eastAsia="ar-SA"/>
        </w:rPr>
        <w:t>1870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zm.).</w:t>
      </w:r>
    </w:p>
    <w:p w:rsidR="00922A6A" w:rsidRPr="00922A6A" w:rsidRDefault="00922A6A" w:rsidP="00922A6A">
      <w:pPr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Postawienie  do  dyspozycji  kwoty  kredytu  nastąpi  po ustanowieniu  przez  Kredytobiorcę zabezpieczenia w formie  przedstawienia weksla  in blanco  wraz z deklaracją wekslową.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2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3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Bank uruchomia środki poszczególnych  transz  kredytu w ciągu  trzech  dni  roboczych  po złożeniu przez Kredytobiorcę pisemnego wniosku. Ostateczny termin wykorzy</w:t>
      </w:r>
      <w:r w:rsidR="000B26C3">
        <w:rPr>
          <w:rFonts w:ascii="Times New Roman" w:eastAsia="Times New Roman" w:hAnsi="Times New Roman" w:cs="Times New Roman"/>
          <w:sz w:val="24"/>
          <w:szCs w:val="24"/>
          <w:lang w:eastAsia="ar-SA"/>
        </w:rPr>
        <w:t>stania kredytu upływa z dniem 29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grudnia 201</w:t>
      </w:r>
      <w:r w:rsidR="00B863F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922A6A" w:rsidRPr="00922A6A" w:rsidRDefault="00922A6A" w:rsidP="00922A6A">
      <w:pPr>
        <w:numPr>
          <w:ilvl w:val="1"/>
          <w:numId w:val="3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Kredytobiorca  zastrzega  sobie  możliwość  zaciągnięcia  kredytu  w  wysokości  niższej  niż kwota, o  której  mowa  w  § 1  pkt 1  niniejszej  umowy, o czym poinformuje kredytodawcę (Bank) najpóźniej w terminie do 20 grudnia 201</w:t>
      </w:r>
      <w:r w:rsidR="00B863F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Zmniejszenie kwoty kredytu nastąpi w drodze  aneksu do umowy bez skutków finansowych dla Kredytobiorcy. </w:t>
      </w:r>
    </w:p>
    <w:p w:rsidR="00922A6A" w:rsidRPr="00922A6A" w:rsidRDefault="00922A6A" w:rsidP="00922A6A">
      <w:pPr>
        <w:numPr>
          <w:ilvl w:val="1"/>
          <w:numId w:val="3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 jest ewidencjonowany na rachunku kredytowym nr................ prowadzonym dla Kredytobiorcy w Banku.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922A6A" w:rsidRPr="00922A6A" w:rsidRDefault="00922A6A" w:rsidP="0092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922A6A" w:rsidRPr="00922A6A" w:rsidRDefault="00922A6A" w:rsidP="004627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3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4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Kredytobiorca będzie korzystał z udostępnionych mu transz kredytu w drodze realizacji przez Bank poleceń przelewu w ciężar rachunku kredytowego.</w:t>
      </w:r>
    </w:p>
    <w:p w:rsidR="00922A6A" w:rsidRPr="00922A6A" w:rsidRDefault="00922A6A" w:rsidP="00922A6A">
      <w:pPr>
        <w:numPr>
          <w:ilvl w:val="1"/>
          <w:numId w:val="4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Bank nie będzie pobierał opłat za prowadzenie rachunku kredytowego w okresie trwania niniejszej umowy.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4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Kwota wykorzystanego kredytu jest oprocentowana w stosunku rocznym, według zmiennej stopy procentowej. Stopa procentowa równa jest wysokości stawki bazowej powiększonej o stałą marżę Banku w wysokości 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 %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Odsetki od kredytu naliczane będą jako suma zmiennej stawki bazowej WIBOR dla złotowych depozytów 1-miesięcznych na rynku 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międzybankowym z ostatniego notowania w miesiącu poprzedzającym miesiąc, za który naliczane będą odsetki powiększone o stałą marżę Banku.</w:t>
      </w:r>
    </w:p>
    <w:p w:rsidR="00922A6A" w:rsidRPr="00922A6A" w:rsidRDefault="00922A6A" w:rsidP="00922A6A">
      <w:pPr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O wysokości  stawki bazowej (WIBOR 1M) stanowiącej podstawę obliczenia oprocentowania kredytu w danym miesiącu oraz o kwocie naliczonych odsetek za dany miesiąc Zamawiający będzie powiadamiany pisemnie przez Wykonawcę w terminie do 7 dni przed data płatności odsetek w danym miesiącu.</w:t>
      </w:r>
    </w:p>
    <w:p w:rsidR="00922A6A" w:rsidRPr="00922A6A" w:rsidRDefault="00922A6A" w:rsidP="00922A6A">
      <w:pPr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Odsetki są naliczane od salda kredytu według kalendar</w:t>
      </w:r>
      <w:r w:rsidR="00B863F5">
        <w:rPr>
          <w:rFonts w:ascii="Times New Roman" w:eastAsia="Times New Roman" w:hAnsi="Times New Roman" w:cs="Times New Roman"/>
          <w:sz w:val="24"/>
          <w:szCs w:val="24"/>
          <w:lang w:eastAsia="ar-SA"/>
        </w:rPr>
        <w:t>za rzeczywistego (365/366 dni).</w:t>
      </w:r>
    </w:p>
    <w:p w:rsidR="00922A6A" w:rsidRPr="00922A6A" w:rsidRDefault="00922A6A" w:rsidP="00922A6A">
      <w:pPr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Odsetki od wykorzystanego kredytu są naliczane na bieżąco w miesięcznych okresach    obrachunkowych, za okres od pierwszego dnia miesiąca do ostatniego dnia miesiąca, a płatne będą do piętnastego dnia miesiąca za miesiąc poprzedni, przy czym:</w:t>
      </w:r>
    </w:p>
    <w:p w:rsidR="00922A6A" w:rsidRPr="00922A6A" w:rsidRDefault="00922A6A" w:rsidP="00922A6A">
      <w:pPr>
        <w:numPr>
          <w:ilvl w:val="2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data spłaty kredytu lub odsetek przypada na dzień ustawowo wolny od pracy uważa się, że ustalony termin został zachowany, jeżeli spłata nastąpiła w pierwszym dniu roboczym po terminie określonym w umowie kredytu. </w:t>
      </w:r>
    </w:p>
    <w:p w:rsidR="00922A6A" w:rsidRPr="00922A6A" w:rsidRDefault="00922A6A" w:rsidP="00922A6A">
      <w:pPr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Ustala się następujące terminy spłaty kredytu</w:t>
      </w:r>
      <w:r w:rsidRPr="00922A6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</w:p>
    <w:p w:rsidR="00922A6A" w:rsidRPr="00922A6A" w:rsidRDefault="00922A6A" w:rsidP="00922A6A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tbl>
      <w:tblPr>
        <w:tblW w:w="88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460"/>
        <w:gridCol w:w="3180"/>
        <w:gridCol w:w="1760"/>
      </w:tblGrid>
      <w:tr w:rsidR="00922A6A" w:rsidRPr="00922A6A" w:rsidTr="000E3411">
        <w:trPr>
          <w:trHeight w:val="315"/>
          <w:tblHeader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raty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płatności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B863F5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stycznia 2018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B863F5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9 400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lutego 2018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9 600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trzecia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9 600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9 600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9 600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szósta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czerwca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9 600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siódma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lipca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9 600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ósma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sierpnia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9 600,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dziewiąta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września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9 600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dziesiąta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października 2018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jedenasta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listopada 2018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9 6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grudnia 2018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9 600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 2019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9 6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czternasta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lutego 2019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9 600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piętnasta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ma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rca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9 6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szesnasta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kwietnia 2019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9 6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siedemnasta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 2019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9 6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osiemnasta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czerwca 2019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9 6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dziewiętnasta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lipca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9 6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dwudziesta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sierpnia 2019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9 6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dwudziesta pierwsza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września 2019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9 6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dwudziesta druga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 </w:t>
            </w:r>
            <w:r w:rsidR="007F33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października 2019</w:t>
            </w: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9 600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dwudziesta trzecia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listopada 2019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9 6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 zł</w:t>
            </w:r>
          </w:p>
        </w:tc>
      </w:tr>
      <w:tr w:rsidR="00922A6A" w:rsidRPr="00922A6A" w:rsidTr="000E341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922A6A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dwudziesta czwarta rata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6A" w:rsidRPr="00922A6A" w:rsidRDefault="007F33B2" w:rsidP="0092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grudnia 2019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A6A" w:rsidRPr="00922A6A" w:rsidRDefault="007F33B2" w:rsidP="00922A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9 400</w:t>
            </w:r>
            <w:r w:rsidR="00922A6A" w:rsidRPr="00922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</w:tbl>
    <w:p w:rsidR="00922A6A" w:rsidRPr="00922A6A" w:rsidRDefault="00922A6A" w:rsidP="00922A6A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Spłata kapitału kredytu, odsetek i innych należności następuje przelewem na rachunek nr..........</w:t>
      </w:r>
    </w:p>
    <w:p w:rsidR="00922A6A" w:rsidRPr="00922A6A" w:rsidRDefault="00922A6A" w:rsidP="00922A6A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lastRenderedPageBreak/>
        <w:t xml:space="preserve">     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5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 niespłaconego w terminie zadłużenia z tytułu kapitału pobiera się odsetki liczone jak od zadłużenia przeterminowanego (wynoszącego w dniu zawarcia umowy 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 %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w stosunku rocznym) liczonego zgodnie z uchwałą Zarządu Banku uchwała nr 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z dnia 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.............. 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roku/Komunikatem Prezesa Zarządu Banku nr 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……..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….…….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roku.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6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6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Bank pobierze proporcjonalnie do kwoty uruchomionej transzy kredytu prowizję                   w</w:t>
      </w:r>
      <w:r w:rsidR="000B26C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.....%.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22A6A" w:rsidRPr="00922A6A" w:rsidRDefault="00922A6A" w:rsidP="0092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7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Kredytobiorca zobowiązuje się dokonać w okresie objętym umową spłaty rat kredytu                   w  terminach określonych w § 4 pkt 5.</w:t>
      </w:r>
    </w:p>
    <w:p w:rsidR="00922A6A" w:rsidRPr="00922A6A" w:rsidRDefault="00922A6A" w:rsidP="00922A6A">
      <w:pPr>
        <w:numPr>
          <w:ilvl w:val="1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spłaty kredytu i odsetek uważa się za zachowany z dniem wpływu na rachunek kredytowy Banku.</w:t>
      </w:r>
    </w:p>
    <w:p w:rsidR="00922A6A" w:rsidRPr="00922A6A" w:rsidRDefault="00922A6A" w:rsidP="00922A6A">
      <w:pPr>
        <w:numPr>
          <w:ilvl w:val="1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Spłata kredytu, odsetek oraz innych zobowiązań Kredytobiorcy w kwocie niższej niż wynika to z bieżącego zadłużenia lub w późniejszym terminie niż wynika to z niniejszej   umowy, rozliczana będzie w następującej kolejności: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banku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prowizje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opłaty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odsetki od zadłużenia przeterminowanego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zadłużenie przeterminowane z tytułu kredytu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odsetki bieżące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zadłużenie z tytułu kredytu.</w:t>
      </w:r>
    </w:p>
    <w:p w:rsidR="00922A6A" w:rsidRPr="00922A6A" w:rsidRDefault="00922A6A" w:rsidP="00922A6A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0"/>
          <w:lang w:eastAsia="pl-PL"/>
        </w:rPr>
      </w:pPr>
      <w:r w:rsidRPr="00922A6A">
        <w:rPr>
          <w:rFonts w:ascii="Times New Roman" w:eastAsia="Arial Unicode MS" w:hAnsi="Times New Roman" w:cs="Times New Roman"/>
          <w:sz w:val="24"/>
          <w:szCs w:val="20"/>
          <w:lang w:eastAsia="pl-PL"/>
        </w:rPr>
        <w:t>Strony ustalają, iż Kredytobiorca może dokonać wcześniejszej spłaty kredytu lub raty kredytowej bez ponoszenia dodatkowych kosztów na podstawie pisemnego powiadomienia Banku najpóźniej 7 dni przed zamierzonym terminem spłaty, natomiast każda inna zmiana wymaga zgody Banku.</w:t>
      </w:r>
    </w:p>
    <w:p w:rsidR="00922A6A" w:rsidRPr="00922A6A" w:rsidRDefault="00922A6A" w:rsidP="00922A6A">
      <w:pPr>
        <w:numPr>
          <w:ilvl w:val="1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Wydłużenie okresu  kredytowania poza termin określony w §1 pkt 2 umowy może nastąpić po wyrażeniu zgody przez Bank i zawarciu aneksu do umowy oraz podjęciu uchwały przez Radę Gminy w Jedlni Letnisko w sprawie zmiany uchwały w sprawie zaciągnięcia kredytów długoterminowych w 20</w:t>
      </w:r>
      <w:r w:rsidR="004627D5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roku, jeśli termin spłaty wykraczałby poza </w:t>
      </w:r>
      <w:r w:rsidR="004627D5">
        <w:rPr>
          <w:rFonts w:ascii="Times New Roman" w:eastAsia="Times New Roman" w:hAnsi="Times New Roman" w:cs="Times New Roman"/>
          <w:sz w:val="24"/>
          <w:szCs w:val="24"/>
          <w:lang w:eastAsia="ar-SA"/>
        </w:rPr>
        <w:t>31 grudnia 2019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roku.</w:t>
      </w:r>
    </w:p>
    <w:p w:rsidR="00922A6A" w:rsidRPr="00922A6A" w:rsidRDefault="00922A6A" w:rsidP="00922A6A">
      <w:pPr>
        <w:numPr>
          <w:ilvl w:val="1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Bank dokona wydłużenia okresu kredytowania pod warunkiem przeprowadzenia analizy sytuacji ekonomiczno-finansowej Zamawiającego oraz pod warunkiem posiadania przez Zamawiającego bieżącej i perspektywicznej zdolności kredytowej.</w:t>
      </w:r>
    </w:p>
    <w:p w:rsidR="00922A6A" w:rsidRPr="00922A6A" w:rsidRDefault="00922A6A" w:rsidP="00922A6A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8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Koszty związane z zabezpieczeniem kredytu ponosi Kredytobiorca.   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9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przypadku niedotrzymania przez Kredytobiorcę warunków udzielenia kredytu,                        a w szczególności gdy Kredytobiorca:</w:t>
      </w:r>
    </w:p>
    <w:p w:rsidR="00922A6A" w:rsidRPr="00922A6A" w:rsidRDefault="00922A6A" w:rsidP="00922A6A">
      <w:pPr>
        <w:numPr>
          <w:ilvl w:val="2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nie ustanowi zabezpieczenia w formie przewidzianej umową,</w:t>
      </w:r>
    </w:p>
    <w:p w:rsidR="00922A6A" w:rsidRPr="00922A6A" w:rsidRDefault="00922A6A" w:rsidP="00922A6A">
      <w:pPr>
        <w:numPr>
          <w:ilvl w:val="2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opóźnia się w spłacie raty kredytu lub odsetek o co najmniej 14 dni, </w:t>
      </w:r>
    </w:p>
    <w:p w:rsidR="00922A6A" w:rsidRPr="00922A6A" w:rsidRDefault="00922A6A" w:rsidP="00922A6A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Bank zastrzega sobie prawo wypowiedzenia umowy kredytu, z zachowaniem 60-dniowego terminu wypowiedzenia.</w:t>
      </w:r>
    </w:p>
    <w:p w:rsidR="00922A6A" w:rsidRPr="00922A6A" w:rsidRDefault="00922A6A" w:rsidP="00922A6A">
      <w:pPr>
        <w:numPr>
          <w:ilvl w:val="1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Kredytobiorca może wypowiedzieć umowę kredytu z zachowaniem 60-dniowego terminu wypowiedzenia.</w:t>
      </w:r>
    </w:p>
    <w:p w:rsidR="00922A6A" w:rsidRPr="00922A6A" w:rsidRDefault="00922A6A" w:rsidP="00922A6A">
      <w:pPr>
        <w:numPr>
          <w:ilvl w:val="1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wypowiedzenia umowy kredytu przez Kredytobiorcę liczony jest od dnia  następnego po dniu doręczenia tego wypowiedzenia.</w:t>
      </w:r>
    </w:p>
    <w:p w:rsidR="00922A6A" w:rsidRPr="00922A6A" w:rsidRDefault="00922A6A" w:rsidP="00922A6A">
      <w:pPr>
        <w:numPr>
          <w:ilvl w:val="1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Za datę doręczenia zawiadomienia o wypowiedzeniu uznaje się dzień doręczenia zawiadomienia osobiście bądź listem poleconym za zwrotnym potwierdzeniem odbioru.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10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9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Kredytobiorca zobowiązuje się wobec banku do:</w:t>
      </w:r>
    </w:p>
    <w:p w:rsidR="00922A6A" w:rsidRPr="00922A6A" w:rsidRDefault="00922A6A" w:rsidP="00922A6A">
      <w:pPr>
        <w:numPr>
          <w:ilvl w:val="2"/>
          <w:numId w:val="9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dostarczania okresowych sprawozdań, bilansów i planów finansowych, umożliwiających ocenę jego zdolności do terminowej spłaty kredytu wraz z należnymi odsetkami na wniosek Banku,</w:t>
      </w:r>
    </w:p>
    <w:p w:rsidR="00922A6A" w:rsidRPr="00922A6A" w:rsidRDefault="00922A6A" w:rsidP="00922A6A">
      <w:pPr>
        <w:numPr>
          <w:ilvl w:val="2"/>
          <w:numId w:val="9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</w:t>
      </w:r>
      <w:r w:rsidR="00460419">
        <w:rPr>
          <w:rFonts w:ascii="Times New Roman" w:eastAsia="Times New Roman" w:hAnsi="Times New Roman" w:cs="Times New Roman"/>
          <w:sz w:val="24"/>
          <w:szCs w:val="24"/>
          <w:lang w:eastAsia="ar-SA"/>
        </w:rPr>
        <w:t>a wglądu do dokumentów i ksiąg.</w:t>
      </w:r>
    </w:p>
    <w:p w:rsidR="00922A6A" w:rsidRPr="00922A6A" w:rsidRDefault="00922A6A" w:rsidP="0092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11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10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art. 144 </w:t>
      </w:r>
      <w:r w:rsidRPr="00922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ustawy Prawo zamówień publicznych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Kredytobiorca przewiduje możliwość dokonania zmian w umowie.</w:t>
      </w:r>
    </w:p>
    <w:p w:rsidR="00922A6A" w:rsidRPr="00922A6A" w:rsidRDefault="00922A6A" w:rsidP="00922A6A">
      <w:pPr>
        <w:numPr>
          <w:ilvl w:val="1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istotnych postanowień umowy, na skutek wystąpienia poniższych okoliczności mogą dotyczyć:</w:t>
      </w:r>
    </w:p>
    <w:p w:rsidR="00922A6A" w:rsidRPr="00922A6A" w:rsidRDefault="00922A6A" w:rsidP="00922A6A">
      <w:pPr>
        <w:numPr>
          <w:ilvl w:val="2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zmniejszenia kwoty kredytu: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siły wyższej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sytuacja finansowej Zamawiającego w bieżącym roku budżetowym</w:t>
      </w:r>
    </w:p>
    <w:p w:rsidR="00922A6A" w:rsidRPr="00922A6A" w:rsidRDefault="00922A6A" w:rsidP="00922A6A">
      <w:pPr>
        <w:numPr>
          <w:ilvl w:val="2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okresu kredytowania: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siły wyższej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zagrożenie utraty płynności finansowej Gminy Jedlnia Letnisko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wydłużenie okresu  kredytowania poza termin 31 grudnia 20</w:t>
      </w:r>
      <w:r w:rsidR="004627D5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może nastąpić po wyrażeniu zgody przez Bank i zawarciu aneksu do umowy oraz podjęciu uchwały przez Radę Gminy w Jedlni Letnisko w sprawie zmiany uchwały w sprawie zaciągnięcia kredytów długoterminowych w 201</w:t>
      </w:r>
      <w:r w:rsidR="004627D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roku. Bank dokona wydłużenia okresu kredytowania pod warunkiem przeprowadzenia analizy sytuacji ekonomiczno-finansowej Zamawiającego oraz pod warunkiem posiadania przez Zamawiającego bieżącej i perspektywicznej zdolności kredytowej.</w:t>
      </w:r>
    </w:p>
    <w:p w:rsidR="00922A6A" w:rsidRPr="00922A6A" w:rsidRDefault="00922A6A" w:rsidP="00922A6A">
      <w:pPr>
        <w:numPr>
          <w:ilvl w:val="2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harmonogramu spłat kredytu: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siły wyższej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kwoty kredytu wpływające na zmianę wysokości rat kredytu</w:t>
      </w:r>
    </w:p>
    <w:p w:rsidR="00922A6A" w:rsidRPr="00922A6A" w:rsidRDefault="00922A6A" w:rsidP="00922A6A">
      <w:pPr>
        <w:suppressAutoHyphens/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A6A" w:rsidRPr="00922A6A" w:rsidRDefault="00922A6A" w:rsidP="00922A6A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Siła wyższa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oznacza wyjątkowe wydarzenie lub okoliczność:</w:t>
      </w:r>
    </w:p>
    <w:p w:rsidR="00922A6A" w:rsidRPr="00922A6A" w:rsidRDefault="00922A6A" w:rsidP="00922A6A">
      <w:pPr>
        <w:numPr>
          <w:ilvl w:val="4"/>
          <w:numId w:val="10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na którą Strony nie miały wpływu</w:t>
      </w:r>
    </w:p>
    <w:p w:rsidR="00922A6A" w:rsidRPr="00922A6A" w:rsidRDefault="00922A6A" w:rsidP="00922A6A">
      <w:pPr>
        <w:numPr>
          <w:ilvl w:val="4"/>
          <w:numId w:val="10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przeciw której Strony nie mogły się zabezpieczyć przed zawarciem umowy</w:t>
      </w:r>
    </w:p>
    <w:p w:rsidR="00922A6A" w:rsidRPr="00922A6A" w:rsidRDefault="00922A6A" w:rsidP="00922A6A">
      <w:pPr>
        <w:numPr>
          <w:ilvl w:val="4"/>
          <w:numId w:val="10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której nie można było w racjonalny sposób uniknąć lub przezwyciężyć</w:t>
      </w:r>
    </w:p>
    <w:p w:rsidR="00922A6A" w:rsidRPr="00922A6A" w:rsidRDefault="00922A6A" w:rsidP="00922A6A">
      <w:pPr>
        <w:numPr>
          <w:ilvl w:val="4"/>
          <w:numId w:val="10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której nie można uznać za wywołaną w znaczącym stopniu przez żadną ze Stron.</w:t>
      </w:r>
    </w:p>
    <w:p w:rsidR="00922A6A" w:rsidRPr="00922A6A" w:rsidRDefault="00922A6A" w:rsidP="00922A6A">
      <w:pPr>
        <w:numPr>
          <w:ilvl w:val="1"/>
          <w:numId w:val="10"/>
        </w:num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wprowadzenia zmian do umowy będą następujące:</w:t>
      </w:r>
    </w:p>
    <w:p w:rsidR="00922A6A" w:rsidRPr="00922A6A" w:rsidRDefault="00922A6A" w:rsidP="00922A6A">
      <w:pPr>
        <w:numPr>
          <w:ilvl w:val="0"/>
          <w:numId w:val="1"/>
        </w:num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może być inicjowana na wniosek złożony wraz z uzasadnieniem oraz wskazaniem podstawy prawnej i umownej,</w:t>
      </w:r>
    </w:p>
    <w:p w:rsidR="00922A6A" w:rsidRPr="00922A6A" w:rsidRDefault="00922A6A" w:rsidP="00922A6A">
      <w:pPr>
        <w:numPr>
          <w:ilvl w:val="0"/>
          <w:numId w:val="1"/>
        </w:num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musi uzyskać aprobatę obu stron umowy,</w:t>
      </w:r>
    </w:p>
    <w:p w:rsidR="00922A6A" w:rsidRPr="00922A6A" w:rsidRDefault="00922A6A" w:rsidP="00922A6A">
      <w:pPr>
        <w:numPr>
          <w:ilvl w:val="0"/>
          <w:numId w:val="1"/>
        </w:num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musi być wprowadzona w formie pisemnej pod rygorem nieważności,</w:t>
      </w:r>
    </w:p>
    <w:p w:rsidR="00922A6A" w:rsidRPr="00922A6A" w:rsidRDefault="00922A6A" w:rsidP="00922A6A">
      <w:pPr>
        <w:numPr>
          <w:ilvl w:val="0"/>
          <w:numId w:val="1"/>
        </w:num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nie może spowodować wykroczenia usługi poza określenie przedmiotu zamówienia zawarte w specyfikacji istotnych warunków zamówienia.</w:t>
      </w:r>
    </w:p>
    <w:p w:rsidR="00922A6A" w:rsidRPr="00922A6A" w:rsidRDefault="00922A6A" w:rsidP="00922A6A">
      <w:pPr>
        <w:suppressAutoHyphens/>
        <w:spacing w:after="0" w:line="240" w:lineRule="auto"/>
        <w:ind w:left="143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12</w:t>
      </w:r>
    </w:p>
    <w:p w:rsidR="00922A6A" w:rsidRPr="00922A6A" w:rsidRDefault="00922A6A" w:rsidP="00922A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sprawach nie uregulowanych niniejszą umową stosuje się przepisy </w:t>
      </w:r>
      <w:r w:rsidRPr="00922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Prawa zamówień publicznych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922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Kodeksu cywilnego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r w:rsidRPr="00922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Prawa bankowego.</w:t>
      </w:r>
    </w:p>
    <w:p w:rsidR="00922A6A" w:rsidRPr="00922A6A" w:rsidRDefault="00922A6A" w:rsidP="00922A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13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Sprawy sporne wynikające z niniejszej umowy, rozstrzyga sąd właściwy dla miejsca siedziby Kredytobiorcy.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14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została sporządzona w  ............ jednobrzmiących egzemplarzach, z czego dwa egzemplarze dla Kredytobiorcy, a .............. egzemplarze dla Banku. </w:t>
      </w:r>
    </w:p>
    <w:p w:rsidR="00922A6A" w:rsidRPr="00922A6A" w:rsidRDefault="00922A6A" w:rsidP="0092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15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816407" w:rsidRDefault="00922A6A" w:rsidP="00816407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wchodzi w życie z dniem podpisania.</w:t>
      </w:r>
    </w:p>
    <w:p w:rsidR="00922A6A" w:rsidRPr="00922A6A" w:rsidRDefault="00922A6A" w:rsidP="0092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824AB" w:rsidRPr="00816407" w:rsidRDefault="002824AB" w:rsidP="00816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1" w:name="_GoBack"/>
      <w:bookmarkEnd w:id="0"/>
      <w:bookmarkEnd w:id="1"/>
    </w:p>
    <w:sectPr w:rsidR="002824AB" w:rsidRPr="00816407" w:rsidSect="00F259FB">
      <w:footerReference w:type="default" r:id="rId7"/>
      <w:pgSz w:w="11905" w:h="16837"/>
      <w:pgMar w:top="1134" w:right="1418" w:bottom="1474" w:left="1418" w:header="70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58" w:rsidRDefault="00363458">
      <w:pPr>
        <w:spacing w:after="0" w:line="240" w:lineRule="auto"/>
      </w:pPr>
      <w:r>
        <w:separator/>
      </w:r>
    </w:p>
  </w:endnote>
  <w:endnote w:type="continuationSeparator" w:id="0">
    <w:p w:rsidR="00363458" w:rsidRDefault="0036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42" w:rsidRDefault="00922A6A" w:rsidP="003F28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687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7942" w:rsidRDefault="00922A6A">
    <w:pPr>
      <w:pStyle w:val="Stopka"/>
      <w:ind w:right="360"/>
      <w:jc w:val="both"/>
      <w:rPr>
        <w:sz w:val="20"/>
        <w:szCs w:val="20"/>
      </w:rPr>
    </w:pPr>
    <w:r>
      <w:rPr>
        <w:sz w:val="20"/>
        <w:szCs w:val="20"/>
      </w:rPr>
      <w:t>Gmina Jedlnia Letnisko</w:t>
    </w:r>
  </w:p>
  <w:p w:rsidR="001B7462" w:rsidRPr="00EE2FB0" w:rsidRDefault="00363458">
    <w:pPr>
      <w:pStyle w:val="Stopka"/>
      <w:ind w:right="360"/>
      <w:jc w:val="both"/>
      <w:rPr>
        <w:sz w:val="20"/>
        <w:szCs w:val="20"/>
      </w:rPr>
    </w:pPr>
  </w:p>
  <w:p w:rsidR="00697942" w:rsidRPr="00EE2FB0" w:rsidRDefault="00922A6A" w:rsidP="00EE2FB0">
    <w:pPr>
      <w:pStyle w:val="Stopka"/>
      <w:ind w:right="360"/>
      <w:jc w:val="center"/>
      <w:rPr>
        <w:b/>
        <w:color w:val="008000"/>
      </w:rPr>
    </w:pPr>
    <w:r w:rsidRPr="00EE2FB0">
      <w:rPr>
        <w:i/>
        <w:sz w:val="20"/>
        <w:szCs w:val="20"/>
      </w:rPr>
      <w:t>Specyfikacja Istotnych Warunków Zamówienia</w:t>
    </w:r>
    <w:r>
      <w:rPr>
        <w:b/>
        <w:noProof/>
        <w:color w:val="008000"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6520815</wp:posOffset>
              </wp:positionH>
              <wp:positionV relativeFrom="paragraph">
                <wp:posOffset>635</wp:posOffset>
              </wp:positionV>
              <wp:extent cx="74930" cy="18288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942" w:rsidRPr="00C24652" w:rsidRDefault="00363458" w:rsidP="00C246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13.45pt;margin-top:.05pt;width:5.9pt;height:14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" stroked="f">
              <v:fill opacity="0"/>
              <v:textbox inset="0,0,0,0">
                <w:txbxContent>
                  <w:p w:rsidR="00697942" w:rsidRPr="00C24652" w:rsidRDefault="00927005" w:rsidP="00C24652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58" w:rsidRDefault="00363458">
      <w:pPr>
        <w:spacing w:after="0" w:line="240" w:lineRule="auto"/>
      </w:pPr>
      <w:r>
        <w:separator/>
      </w:r>
    </w:p>
  </w:footnote>
  <w:footnote w:type="continuationSeparator" w:id="0">
    <w:p w:rsidR="00363458" w:rsidRDefault="00363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AD3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6B151C9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" w15:restartNumberingAfterBreak="0">
    <w:nsid w:val="15202CCA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 w15:restartNumberingAfterBreak="0">
    <w:nsid w:val="3E5D2BD1"/>
    <w:multiLevelType w:val="multilevel"/>
    <w:tmpl w:val="C5EC625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Dotum" w:hAnsi="Dotum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4933623A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 w15:restartNumberingAfterBreak="0">
    <w:nsid w:val="58627834"/>
    <w:multiLevelType w:val="multilevel"/>
    <w:tmpl w:val="2A86A76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 w15:restartNumberingAfterBreak="0">
    <w:nsid w:val="64DD3080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 w15:restartNumberingAfterBreak="0">
    <w:nsid w:val="739B5B44"/>
    <w:multiLevelType w:val="multilevel"/>
    <w:tmpl w:val="C5EC625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Dotum" w:hAnsi="Dotum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" w15:restartNumberingAfterBreak="0">
    <w:nsid w:val="7AD75F38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9" w15:restartNumberingAfterBreak="0">
    <w:nsid w:val="7B95611A"/>
    <w:multiLevelType w:val="multilevel"/>
    <w:tmpl w:val="C5EC625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Dotum" w:hAnsi="Dotum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F0"/>
    <w:rsid w:val="000A159B"/>
    <w:rsid w:val="000B26C3"/>
    <w:rsid w:val="001A4C1C"/>
    <w:rsid w:val="001B75B5"/>
    <w:rsid w:val="00272A9E"/>
    <w:rsid w:val="002824AB"/>
    <w:rsid w:val="00363458"/>
    <w:rsid w:val="00460419"/>
    <w:rsid w:val="004627D5"/>
    <w:rsid w:val="004670F0"/>
    <w:rsid w:val="00702FE1"/>
    <w:rsid w:val="007A687A"/>
    <w:rsid w:val="007F33B2"/>
    <w:rsid w:val="00816407"/>
    <w:rsid w:val="00922A6A"/>
    <w:rsid w:val="00927005"/>
    <w:rsid w:val="009935D8"/>
    <w:rsid w:val="009E7444"/>
    <w:rsid w:val="00B863F5"/>
    <w:rsid w:val="00C5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0EDBC4-79CE-4E06-9169-5246DECF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22A6A"/>
  </w:style>
  <w:style w:type="paragraph" w:styleId="Stopka">
    <w:name w:val="footer"/>
    <w:basedOn w:val="Normalny"/>
    <w:link w:val="StopkaZnak"/>
    <w:rsid w:val="00922A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922A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Ruszkowski</dc:creator>
  <cp:keywords/>
  <dc:description/>
  <cp:lastModifiedBy>Paweł</cp:lastModifiedBy>
  <cp:revision>11</cp:revision>
  <cp:lastPrinted>2016-11-03T10:46:00Z</cp:lastPrinted>
  <dcterms:created xsi:type="dcterms:W3CDTF">2017-10-18T07:42:00Z</dcterms:created>
  <dcterms:modified xsi:type="dcterms:W3CDTF">2017-11-02T11:46:00Z</dcterms:modified>
</cp:coreProperties>
</file>