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68F" w:rsidRDefault="00062D3C" w:rsidP="00F6068F">
      <w:pPr>
        <w:spacing w:after="120"/>
        <w:jc w:val="center"/>
        <w:rPr>
          <w:rFonts w:cstheme="minorHAnsi"/>
          <w:b/>
        </w:rPr>
      </w:pPr>
      <w:r w:rsidRPr="005C6F7F">
        <w:rPr>
          <w:rFonts w:cstheme="minorHAnsi"/>
          <w:b/>
          <w:noProof/>
          <w:sz w:val="44"/>
          <w:szCs w:val="44"/>
          <w:lang w:eastAsia="pl-PL"/>
        </w:rPr>
        <w:drawing>
          <wp:inline distT="0" distB="0" distL="0" distR="0">
            <wp:extent cx="857520" cy="929640"/>
            <wp:effectExtent l="19050" t="0" r="0" b="0"/>
            <wp:docPr id="24" name="Obraz 1" descr="D:\her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rb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52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68F" w:rsidRDefault="00F6068F" w:rsidP="00F6068F">
      <w:pPr>
        <w:spacing w:after="120"/>
        <w:jc w:val="right"/>
        <w:rPr>
          <w:rFonts w:cstheme="minorHAnsi"/>
          <w:b/>
        </w:rPr>
      </w:pPr>
    </w:p>
    <w:p w:rsidR="00062D3C" w:rsidRPr="00F6068F" w:rsidRDefault="00F6068F" w:rsidP="00F6068F">
      <w:pPr>
        <w:spacing w:after="0"/>
        <w:jc w:val="right"/>
        <w:rPr>
          <w:rFonts w:cstheme="minorHAnsi"/>
          <w:b/>
          <w:sz w:val="20"/>
          <w:szCs w:val="20"/>
        </w:rPr>
      </w:pPr>
      <w:r w:rsidRPr="00F6068F">
        <w:rPr>
          <w:rFonts w:cstheme="minorHAnsi"/>
          <w:b/>
          <w:sz w:val="20"/>
          <w:szCs w:val="20"/>
        </w:rPr>
        <w:t xml:space="preserve">Załącznik do Uchwały </w:t>
      </w:r>
      <w:r w:rsidRPr="00F6068F">
        <w:rPr>
          <w:rFonts w:cstheme="minorHAnsi"/>
          <w:b/>
          <w:sz w:val="20"/>
          <w:szCs w:val="20"/>
        </w:rPr>
        <w:br/>
        <w:t>Nr XXI/131/2016</w:t>
      </w:r>
    </w:p>
    <w:p w:rsidR="00F6068F" w:rsidRPr="00F6068F" w:rsidRDefault="00F6068F" w:rsidP="00F6068F">
      <w:pPr>
        <w:spacing w:after="0"/>
        <w:jc w:val="right"/>
        <w:rPr>
          <w:rFonts w:cstheme="minorHAnsi"/>
          <w:b/>
          <w:sz w:val="20"/>
          <w:szCs w:val="20"/>
        </w:rPr>
      </w:pPr>
      <w:r w:rsidRPr="00F6068F">
        <w:rPr>
          <w:rFonts w:cstheme="minorHAnsi"/>
          <w:b/>
          <w:sz w:val="20"/>
          <w:szCs w:val="20"/>
        </w:rPr>
        <w:t xml:space="preserve"> Rady Gminy Jedlnia-Letnisko </w:t>
      </w:r>
      <w:r w:rsidRPr="00F6068F">
        <w:rPr>
          <w:rFonts w:cstheme="minorHAnsi"/>
          <w:b/>
          <w:sz w:val="20"/>
          <w:szCs w:val="20"/>
        </w:rPr>
        <w:br/>
        <w:t>z dnia 4 kwietnia 2016 r.</w:t>
      </w:r>
    </w:p>
    <w:p w:rsidR="00062D3C" w:rsidRPr="005C6F7F" w:rsidRDefault="00062D3C" w:rsidP="00F6068F">
      <w:pPr>
        <w:spacing w:after="120"/>
        <w:jc w:val="right"/>
        <w:rPr>
          <w:rFonts w:cstheme="minorHAnsi"/>
          <w:b/>
          <w:sz w:val="40"/>
          <w:szCs w:val="40"/>
        </w:rPr>
      </w:pPr>
    </w:p>
    <w:p w:rsidR="00062D3C" w:rsidRPr="005C6F7F" w:rsidRDefault="00062D3C" w:rsidP="00062D3C">
      <w:pPr>
        <w:spacing w:after="120"/>
        <w:jc w:val="center"/>
        <w:rPr>
          <w:rFonts w:cstheme="minorHAnsi"/>
          <w:b/>
          <w:sz w:val="40"/>
          <w:szCs w:val="40"/>
        </w:rPr>
      </w:pPr>
    </w:p>
    <w:p w:rsidR="00062D3C" w:rsidRPr="005C6F7F" w:rsidRDefault="00062D3C" w:rsidP="00062D3C">
      <w:pPr>
        <w:spacing w:after="0"/>
        <w:jc w:val="center"/>
        <w:rPr>
          <w:rFonts w:cstheme="minorHAnsi"/>
          <w:b/>
          <w:sz w:val="46"/>
          <w:szCs w:val="46"/>
        </w:rPr>
      </w:pPr>
      <w:r w:rsidRPr="005C6F7F">
        <w:rPr>
          <w:rFonts w:cstheme="minorHAnsi"/>
          <w:b/>
          <w:sz w:val="46"/>
          <w:szCs w:val="46"/>
        </w:rPr>
        <w:t xml:space="preserve">GMINNY PROGRAM OPIEKI NAD ZABYTKAMI </w:t>
      </w:r>
    </w:p>
    <w:p w:rsidR="00062D3C" w:rsidRPr="005C6F7F" w:rsidRDefault="00062D3C" w:rsidP="00062D3C">
      <w:pPr>
        <w:spacing w:after="0"/>
        <w:jc w:val="center"/>
        <w:rPr>
          <w:rFonts w:cstheme="minorHAnsi"/>
          <w:b/>
          <w:sz w:val="46"/>
          <w:szCs w:val="46"/>
        </w:rPr>
      </w:pPr>
      <w:r w:rsidRPr="005C6F7F">
        <w:rPr>
          <w:rFonts w:cstheme="minorHAnsi"/>
          <w:b/>
          <w:sz w:val="46"/>
          <w:szCs w:val="46"/>
        </w:rPr>
        <w:t xml:space="preserve">GMINY JEDLNIA - LETNISKO </w:t>
      </w:r>
    </w:p>
    <w:p w:rsidR="00062D3C" w:rsidRPr="005C6F7F" w:rsidRDefault="00062D3C" w:rsidP="00062D3C">
      <w:pPr>
        <w:spacing w:after="0"/>
        <w:jc w:val="center"/>
        <w:rPr>
          <w:rFonts w:cstheme="minorHAnsi"/>
          <w:b/>
          <w:sz w:val="46"/>
          <w:szCs w:val="46"/>
        </w:rPr>
      </w:pPr>
      <w:r w:rsidRPr="005C6F7F">
        <w:rPr>
          <w:rFonts w:cstheme="minorHAnsi"/>
          <w:b/>
          <w:sz w:val="46"/>
          <w:szCs w:val="46"/>
        </w:rPr>
        <w:t xml:space="preserve">NA LATA 2016 - 2019 </w:t>
      </w:r>
    </w:p>
    <w:p w:rsidR="00062D3C" w:rsidRPr="005C6F7F" w:rsidRDefault="00062D3C" w:rsidP="00062D3C">
      <w:pPr>
        <w:spacing w:after="0"/>
        <w:jc w:val="center"/>
        <w:rPr>
          <w:rFonts w:cstheme="minorHAnsi"/>
          <w:b/>
          <w:sz w:val="40"/>
          <w:szCs w:val="40"/>
        </w:rPr>
      </w:pPr>
    </w:p>
    <w:p w:rsidR="00062D3C" w:rsidRPr="005C6F7F" w:rsidRDefault="00CE5379" w:rsidP="00062D3C">
      <w:pPr>
        <w:spacing w:after="120"/>
        <w:jc w:val="center"/>
        <w:rPr>
          <w:rFonts w:cstheme="minorHAnsi"/>
          <w:b/>
          <w:sz w:val="40"/>
          <w:szCs w:val="40"/>
        </w:rPr>
      </w:pPr>
      <w:r>
        <w:rPr>
          <w:rFonts w:cstheme="minorHAnsi"/>
          <w:b/>
          <w:noProof/>
          <w:sz w:val="40"/>
          <w:szCs w:val="4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left:0;text-align:left;margin-left:-69.15pt;margin-top:15.05pt;width:594.8pt;height:133.95pt;z-index:251666944" stroked="f">
            <v:textbox>
              <w:txbxContent>
                <w:p w:rsidR="00F6068F" w:rsidRDefault="00F6068F" w:rsidP="00062D3C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386788" cy="1590261"/>
                        <wp:effectExtent l="0" t="0" r="0" b="0"/>
                        <wp:docPr id="8" name="Obraz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6794" cy="16102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389235" cy="1590888"/>
                        <wp:effectExtent l="0" t="0" r="0" b="0"/>
                        <wp:docPr id="22" name="Obraz 7" descr="C:\Users\user\Documents\JEDLNIA\dokumenty gminy\Temp\stara pleban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ocuments\JEDLNIA\dokumenty gminy\Temp\stara pleban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9659" cy="15978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386763" cy="1585961"/>
                        <wp:effectExtent l="0" t="0" r="0" b="0"/>
                        <wp:docPr id="23" name="Obraz 5" descr="C:\Users\user\Documents\JEDLNIA\dokumenty gminy\Temp\Płużańskiego 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ocuments\JEDLNIA\dokumenty gminy\Temp\Płużańskiego 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2201" cy="16028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62D3C" w:rsidRPr="005C6F7F" w:rsidRDefault="00062D3C" w:rsidP="00062D3C">
      <w:pPr>
        <w:spacing w:after="120"/>
        <w:jc w:val="center"/>
        <w:rPr>
          <w:rFonts w:cstheme="minorHAnsi"/>
          <w:b/>
          <w:sz w:val="44"/>
          <w:szCs w:val="44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rPr>
          <w:rFonts w:asciiTheme="minorHAnsi" w:hAnsiTheme="minorHAnsi" w:cstheme="minorHAnsi"/>
          <w:color w:val="auto"/>
        </w:rPr>
      </w:pPr>
    </w:p>
    <w:p w:rsidR="00062D3C" w:rsidRPr="005C6F7F" w:rsidRDefault="00062D3C" w:rsidP="00062D3C">
      <w:pPr>
        <w:pStyle w:val="Default"/>
        <w:jc w:val="center"/>
        <w:rPr>
          <w:rFonts w:asciiTheme="minorHAnsi" w:hAnsiTheme="minorHAnsi" w:cstheme="minorHAnsi"/>
          <w:bCs/>
          <w:color w:val="auto"/>
          <w:sz w:val="22"/>
          <w:szCs w:val="22"/>
        </w:rPr>
      </w:pPr>
    </w:p>
    <w:p w:rsidR="00062D3C" w:rsidRPr="005C6F7F" w:rsidRDefault="00062D3C" w:rsidP="00062D3C">
      <w:pPr>
        <w:pStyle w:val="Default"/>
        <w:jc w:val="center"/>
        <w:rPr>
          <w:rFonts w:asciiTheme="minorHAnsi" w:hAnsiTheme="minorHAnsi" w:cstheme="minorHAnsi"/>
          <w:bCs/>
          <w:color w:val="auto"/>
          <w:sz w:val="22"/>
          <w:szCs w:val="22"/>
        </w:rPr>
      </w:pPr>
    </w:p>
    <w:p w:rsidR="00062D3C" w:rsidRPr="005C6F7F" w:rsidRDefault="00062D3C" w:rsidP="00062D3C">
      <w:pPr>
        <w:pStyle w:val="Default"/>
        <w:jc w:val="center"/>
        <w:rPr>
          <w:rFonts w:asciiTheme="minorHAnsi" w:hAnsiTheme="minorHAnsi" w:cstheme="minorHAnsi"/>
          <w:bCs/>
          <w:color w:val="auto"/>
          <w:sz w:val="22"/>
          <w:szCs w:val="22"/>
        </w:rPr>
      </w:pPr>
    </w:p>
    <w:p w:rsidR="00062D3C" w:rsidRPr="005C6F7F" w:rsidRDefault="00062D3C" w:rsidP="00062D3C">
      <w:pPr>
        <w:pStyle w:val="Default"/>
        <w:jc w:val="center"/>
        <w:rPr>
          <w:rFonts w:asciiTheme="minorHAnsi" w:hAnsiTheme="minorHAnsi" w:cstheme="minorHAnsi"/>
          <w:bCs/>
          <w:color w:val="auto"/>
          <w:sz w:val="22"/>
          <w:szCs w:val="22"/>
        </w:rPr>
      </w:pPr>
    </w:p>
    <w:p w:rsidR="00062D3C" w:rsidRPr="005C6F7F" w:rsidRDefault="00062D3C" w:rsidP="00062D3C">
      <w:pPr>
        <w:pStyle w:val="Default"/>
        <w:jc w:val="center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bCs/>
          <w:color w:val="auto"/>
          <w:sz w:val="22"/>
          <w:szCs w:val="22"/>
        </w:rPr>
        <w:t>opracowanie: Jakub Danielski</w:t>
      </w:r>
    </w:p>
    <w:p w:rsidR="00062D3C" w:rsidRPr="005C6F7F" w:rsidRDefault="00CE5379" w:rsidP="00062D3C">
      <w:pPr>
        <w:pStyle w:val="Default"/>
        <w:jc w:val="center"/>
        <w:rPr>
          <w:rFonts w:asciiTheme="minorHAnsi" w:hAnsiTheme="minorHAnsi" w:cstheme="minorHAnsi"/>
          <w:bCs/>
          <w:color w:val="auto"/>
          <w:sz w:val="22"/>
          <w:szCs w:val="22"/>
        </w:rPr>
      </w:pPr>
      <w:hyperlink r:id="rId12" w:history="1">
        <w:r w:rsidR="00062D3C" w:rsidRPr="005C6F7F">
          <w:rPr>
            <w:rStyle w:val="Hipercze"/>
            <w:rFonts w:asciiTheme="minorHAnsi" w:hAnsiTheme="minorHAnsi" w:cstheme="minorHAnsi"/>
            <w:bCs/>
            <w:color w:val="auto"/>
            <w:sz w:val="22"/>
            <w:szCs w:val="22"/>
            <w:u w:val="none"/>
          </w:rPr>
          <w:t>ewidencjazabytkow@gmail.com</w:t>
        </w:r>
      </w:hyperlink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u w:val="single"/>
        </w:rPr>
        <w:id w:val="9001297"/>
        <w:docPartObj>
          <w:docPartGallery w:val="Table of Contents"/>
          <w:docPartUnique/>
        </w:docPartObj>
      </w:sdtPr>
      <w:sdtContent>
        <w:p w:rsidR="00B038D2" w:rsidRPr="005C6F7F" w:rsidRDefault="00B038D2" w:rsidP="00C23221">
          <w:pPr>
            <w:pStyle w:val="Nagwekspisutreci"/>
            <w:rPr>
              <w:rFonts w:asciiTheme="minorHAnsi" w:hAnsiTheme="minorHAnsi"/>
              <w:color w:val="auto"/>
            </w:rPr>
          </w:pPr>
          <w:r w:rsidRPr="005C6F7F">
            <w:rPr>
              <w:rFonts w:asciiTheme="minorHAnsi" w:hAnsiTheme="minorHAnsi"/>
              <w:color w:val="auto"/>
            </w:rPr>
            <w:t>SPIS TREŚCI</w:t>
          </w:r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r w:rsidRPr="005C6F7F">
            <w:fldChar w:fldCharType="begin"/>
          </w:r>
          <w:r w:rsidR="00B038D2" w:rsidRPr="005C6F7F">
            <w:instrText xml:space="preserve"> TOC \o "1-3" \h \z \u </w:instrText>
          </w:r>
          <w:r w:rsidRPr="005C6F7F">
            <w:fldChar w:fldCharType="separate"/>
          </w:r>
          <w:hyperlink w:anchor="_Toc439336952" w:history="1">
            <w:r w:rsidR="0087092F" w:rsidRPr="00117B62">
              <w:rPr>
                <w:rStyle w:val="Hipercze"/>
                <w:noProof/>
              </w:rPr>
              <w:t>WSTĘP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53" w:history="1">
            <w:r w:rsidR="0087092F" w:rsidRPr="00117B62">
              <w:rPr>
                <w:rStyle w:val="Hipercze"/>
                <w:noProof/>
              </w:rPr>
              <w:t>Rozdział 1. PODSTAWA PRAWNA OPRACOWANIA GMINNEGO PROGRAMU OPIEKI NAD ZABYTKAMI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54" w:history="1">
            <w:r w:rsidR="0087092F" w:rsidRPr="00117B62">
              <w:rPr>
                <w:rStyle w:val="Hipercze"/>
                <w:noProof/>
              </w:rPr>
              <w:t>Rozdział 2. UWARUNKOWANIA PRAWNE OCHRONY ZABYTKÓW I OPIEKI NAD ZABYTKAMI W POLSCE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55" w:history="1">
            <w:r w:rsidR="0087092F" w:rsidRPr="00117B62">
              <w:rPr>
                <w:rStyle w:val="Hipercze"/>
                <w:noProof/>
              </w:rPr>
              <w:t>2.1. Konstytucja Rzeczypospolitej Polskiej z dnia 2 kwietnia 1997 r.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56" w:history="1">
            <w:r w:rsidR="0087092F" w:rsidRPr="00117B62">
              <w:rPr>
                <w:rStyle w:val="Hipercze"/>
                <w:noProof/>
              </w:rPr>
              <w:t>2.2. Ustawa o ochronie zabytków i opiece nad zabytkami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57" w:history="1">
            <w:r w:rsidR="0087092F" w:rsidRPr="00117B62">
              <w:rPr>
                <w:rStyle w:val="Hipercze"/>
                <w:noProof/>
              </w:rPr>
              <w:t>2.3. Zadania samorządu gminy wynikające z ustaw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58" w:history="1">
            <w:r w:rsidR="0087092F" w:rsidRPr="00117B62">
              <w:rPr>
                <w:rStyle w:val="Hipercze"/>
                <w:noProof/>
              </w:rPr>
              <w:t>2.4. Inne akty prawne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59" w:history="1">
            <w:r w:rsidR="0087092F" w:rsidRPr="00117B62">
              <w:rPr>
                <w:rStyle w:val="Hipercze"/>
                <w:noProof/>
              </w:rPr>
              <w:t>2.5. Konwencja o ochronie dziedzictwa niematerialnego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60" w:history="1">
            <w:r w:rsidR="0087092F" w:rsidRPr="00117B62">
              <w:rPr>
                <w:rStyle w:val="Hipercze"/>
                <w:noProof/>
              </w:rPr>
              <w:t xml:space="preserve">Rozdział 3. UWARUNKOWANIA OCHRONY DZIEDZICTWA KULTUROWEGO WYNIKAJĄCE                    </w:t>
            </w:r>
            <w:r w:rsidR="00F357F9">
              <w:rPr>
                <w:rStyle w:val="Hipercze"/>
                <w:noProof/>
              </w:rPr>
              <w:t xml:space="preserve">              </w:t>
            </w:r>
            <w:r w:rsidR="0087092F" w:rsidRPr="00117B62">
              <w:rPr>
                <w:rStyle w:val="Hipercze"/>
                <w:noProof/>
              </w:rPr>
              <w:t>Z KRAJOWYCH DOKUMENTÓW STRATEGICZNYCH I PROGRAMOWYCH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61" w:history="1">
            <w:r w:rsidR="0087092F" w:rsidRPr="00117B62">
              <w:rPr>
                <w:rStyle w:val="Hipercze"/>
                <w:noProof/>
              </w:rPr>
              <w:t>3.1. Krajowy Program Opieki nad Zabytkami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62" w:history="1">
            <w:r w:rsidR="0087092F" w:rsidRPr="00117B62">
              <w:rPr>
                <w:rStyle w:val="Hipercze"/>
                <w:noProof/>
              </w:rPr>
              <w:t>3.2. Narodowa Strategia Rozwoju Kultury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63" w:history="1">
            <w:r w:rsidR="0087092F" w:rsidRPr="00117B62">
              <w:rPr>
                <w:rStyle w:val="Hipercze"/>
                <w:noProof/>
              </w:rPr>
              <w:t>3.2.1. Narodowy Program Kultury „Ochrona zabytków dziedzictwa kulturowego”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64" w:history="1">
            <w:r w:rsidR="0087092F" w:rsidRPr="00117B62">
              <w:rPr>
                <w:rStyle w:val="Hipercze"/>
                <w:noProof/>
              </w:rPr>
              <w:t>3.3. Koncepcja Przestrzennego Zagospodarowania Kraju 2030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65" w:history="1">
            <w:r w:rsidR="0087092F" w:rsidRPr="00117B62">
              <w:rPr>
                <w:rStyle w:val="Hipercze"/>
                <w:noProof/>
              </w:rPr>
              <w:t>3.4. Strategia Rozwoju Kapitału Społecznego 2020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66" w:history="1">
            <w:r w:rsidR="0087092F" w:rsidRPr="00117B62">
              <w:rPr>
                <w:rStyle w:val="Hipercze"/>
                <w:noProof/>
              </w:rPr>
              <w:t xml:space="preserve">Rozdział 4. UWARUNKOWANIA OCHRONY DZIEDZICTWA KULTUROWEGO WYNIKAJĄCE                </w:t>
            </w:r>
            <w:r w:rsidR="00F357F9">
              <w:rPr>
                <w:rStyle w:val="Hipercze"/>
                <w:noProof/>
              </w:rPr>
              <w:t xml:space="preserve">                </w:t>
            </w:r>
            <w:r w:rsidR="0087092F" w:rsidRPr="00117B62">
              <w:rPr>
                <w:rStyle w:val="Hipercze"/>
                <w:noProof/>
              </w:rPr>
              <w:t xml:space="preserve">Z WOJEWÓDZKICH DOKUMENTÓW STRATEGICZNYCH, PLANISTYCZNYCH                                       </w:t>
            </w:r>
            <w:r w:rsidR="00F357F9">
              <w:rPr>
                <w:rStyle w:val="Hipercze"/>
                <w:noProof/>
              </w:rPr>
              <w:t xml:space="preserve">                   </w:t>
            </w:r>
            <w:r w:rsidR="0087092F" w:rsidRPr="00117B62">
              <w:rPr>
                <w:rStyle w:val="Hipercze"/>
                <w:noProof/>
              </w:rPr>
              <w:t>I PROGRAMOWYCH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67" w:history="1">
            <w:r w:rsidR="0087092F" w:rsidRPr="00117B62">
              <w:rPr>
                <w:rStyle w:val="Hipercze"/>
                <w:noProof/>
              </w:rPr>
              <w:t>4.1. Wojewódzki Program Opieki nad Zabytkami na lata 2012 - 2015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68" w:history="1">
            <w:r w:rsidR="0087092F" w:rsidRPr="00117B62">
              <w:rPr>
                <w:rStyle w:val="Hipercze"/>
                <w:noProof/>
              </w:rPr>
              <w:t>4.2. Strategia Rozwoju Województwa Mazowieckiego do roku 2020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69" w:history="1">
            <w:r w:rsidR="0087092F" w:rsidRPr="00117B62">
              <w:rPr>
                <w:rStyle w:val="Hipercze"/>
                <w:noProof/>
              </w:rPr>
              <w:t>4.2.1.Strategia Rozwoju Województwa Mazowieckiego do 2030 roku „Innowacyjne Mazowsze”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0" w:history="1">
            <w:r w:rsidR="0087092F" w:rsidRPr="00117B62">
              <w:rPr>
                <w:rStyle w:val="Hipercze"/>
                <w:noProof/>
              </w:rPr>
              <w:t>4.3. Regionalny Program Operacyjny Województwa Mazowieckiego na lata 2014 - 2020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1" w:history="1">
            <w:r w:rsidR="0087092F" w:rsidRPr="00117B62">
              <w:rPr>
                <w:rStyle w:val="Hipercze"/>
                <w:noProof/>
              </w:rPr>
              <w:t>4.4. Plan Zagospodarowania Przestrzennego Województwa Mazowieckiego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2" w:history="1">
            <w:r w:rsidR="0087092F" w:rsidRPr="00117B62">
              <w:rPr>
                <w:rStyle w:val="Hipercze"/>
                <w:noProof/>
              </w:rPr>
              <w:t>4.5. Strategia Rozwoju Turystyki w Województwie Mazowieckim na lata 2014 - 2020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73" w:history="1">
            <w:r w:rsidR="0087092F" w:rsidRPr="00117B62">
              <w:rPr>
                <w:rStyle w:val="Hipercze"/>
                <w:noProof/>
              </w:rPr>
              <w:t xml:space="preserve">Rozdział 5. UWARUNKOWANIA OCHRONY DZIEDZICTWA KULTUROWEGO WYNIKAJĄCE                  </w:t>
            </w:r>
            <w:r w:rsidR="00334941">
              <w:rPr>
                <w:rStyle w:val="Hipercze"/>
                <w:noProof/>
              </w:rPr>
              <w:t xml:space="preserve">               </w:t>
            </w:r>
            <w:r w:rsidR="0087092F" w:rsidRPr="00117B62">
              <w:rPr>
                <w:rStyle w:val="Hipercze"/>
                <w:noProof/>
              </w:rPr>
              <w:t xml:space="preserve">Z POWIATOWYCH DOKUMENTÓW STRATEGICZNYCH, PLANISTYCZNYCH                                            </w:t>
            </w:r>
            <w:r w:rsidR="00334941">
              <w:rPr>
                <w:rStyle w:val="Hipercze"/>
                <w:noProof/>
              </w:rPr>
              <w:t xml:space="preserve"> </w:t>
            </w:r>
            <w:r w:rsidR="0087092F" w:rsidRPr="00117B62">
              <w:rPr>
                <w:rStyle w:val="Hipercze"/>
                <w:noProof/>
              </w:rPr>
              <w:t xml:space="preserve"> </w:t>
            </w:r>
            <w:r w:rsidR="00334941">
              <w:rPr>
                <w:rStyle w:val="Hipercze"/>
                <w:noProof/>
              </w:rPr>
              <w:t xml:space="preserve">                 </w:t>
            </w:r>
            <w:r w:rsidR="0087092F" w:rsidRPr="00117B62">
              <w:rPr>
                <w:rStyle w:val="Hipercze"/>
                <w:noProof/>
              </w:rPr>
              <w:t>I PROGRAMOWYCH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4" w:history="1">
            <w:r w:rsidR="0087092F" w:rsidRPr="00117B62">
              <w:rPr>
                <w:rStyle w:val="Hipercze"/>
                <w:noProof/>
              </w:rPr>
              <w:t>5.1. Strategia Zrównoważonego Rozwoju Powiatu Radomskiego do 2020 roku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5" w:history="1">
            <w:r w:rsidR="0087092F" w:rsidRPr="00117B62">
              <w:rPr>
                <w:rStyle w:val="Hipercze"/>
                <w:noProof/>
              </w:rPr>
              <w:t>5.2. Plan Rozwoju Lokalnego Powiatu Radomskiego 2007 - 2013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6" w:history="1">
            <w:r w:rsidR="0087092F" w:rsidRPr="00117B62">
              <w:rPr>
                <w:rStyle w:val="Hipercze"/>
                <w:noProof/>
              </w:rPr>
              <w:t>5.3. Program Opieki nad Zabytkami Powiatu Radomskiego na lata 2016 - 2019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77" w:history="1">
            <w:r w:rsidR="0087092F" w:rsidRPr="00117B62">
              <w:rPr>
                <w:rStyle w:val="Hipercze"/>
                <w:noProof/>
              </w:rPr>
              <w:t>Rozdział 6. UWARUNKOWANIA OCHRONY I OPIEKI NAD ZABYTKAMI WYNIKAJĄCE                                      Z DOKUMENTÓW OPRACOWANYCH NA SZCZEBLU GMINY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8" w:history="1">
            <w:r w:rsidR="0087092F" w:rsidRPr="00117B62">
              <w:rPr>
                <w:rStyle w:val="Hipercze"/>
                <w:noProof/>
              </w:rPr>
              <w:t>6.1. Plan Rozwoju Lokalnego Gminy Jedlnia - Letnisko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79" w:history="1">
            <w:r w:rsidR="0087092F" w:rsidRPr="00117B62">
              <w:rPr>
                <w:rStyle w:val="Hipercze"/>
                <w:rFonts w:eastAsia="Times New Roman"/>
                <w:noProof/>
                <w:lang w:eastAsia="ar-SA"/>
              </w:rPr>
              <w:t>6.2. Plan Odnowy Miejscowości Jedlnia - Letnisko 2008 - 2013 z perspektywą do 2015 roku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80" w:history="1">
            <w:r w:rsidR="0087092F" w:rsidRPr="00117B62">
              <w:rPr>
                <w:rStyle w:val="Hipercze"/>
                <w:noProof/>
              </w:rPr>
              <w:t>6.3. Studium Uwarunkowań i Kierunków Zagospodarowania Przestrzennego Gminy Jedlnia - Letnisko. Cela i Polityka Rozwoju, Kierunki Zagospodarowania Przestrzennego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81" w:history="1">
            <w:r w:rsidR="0087092F" w:rsidRPr="00117B62">
              <w:rPr>
                <w:rStyle w:val="Hipercze"/>
                <w:noProof/>
              </w:rPr>
              <w:t>6.3.1. Miejscowe Plany Zagospodarowania Przestrzennego Gminy Jedlnia Letnisko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tabs>
              <w:tab w:val="left" w:pos="880"/>
            </w:tabs>
            <w:rPr>
              <w:rFonts w:eastAsiaTheme="minorEastAsia"/>
              <w:noProof/>
              <w:lang w:eastAsia="pl-PL"/>
            </w:rPr>
          </w:pPr>
          <w:hyperlink w:anchor="_Toc439336982" w:history="1">
            <w:r w:rsidR="0087092F" w:rsidRPr="00117B62">
              <w:rPr>
                <w:rStyle w:val="Hipercze"/>
                <w:noProof/>
              </w:rPr>
              <w:t>6.4.</w:t>
            </w:r>
            <w:r w:rsidR="0087092F">
              <w:rPr>
                <w:rFonts w:eastAsiaTheme="minorEastAsia"/>
                <w:noProof/>
                <w:lang w:eastAsia="pl-PL"/>
              </w:rPr>
              <w:tab/>
            </w:r>
            <w:r w:rsidR="0087092F" w:rsidRPr="00117B62">
              <w:rPr>
                <w:rStyle w:val="Hipercze"/>
                <w:noProof/>
              </w:rPr>
              <w:t>Gminny Program Opieki nad Zabytkami na lata 2010-2013 dla Gminy Jedlnia - Letnisko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83" w:history="1">
            <w:r w:rsidR="0087092F" w:rsidRPr="00117B62">
              <w:rPr>
                <w:rStyle w:val="Hipercze"/>
                <w:noProof/>
              </w:rPr>
              <w:t>Rozdział 7. CHARAKTERYSTYKA ZASOBÓW DZIEDZICTWA KULTUROWEGO GMINY JEDLNIA - LETNISKO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84" w:history="1">
            <w:r w:rsidR="0087092F" w:rsidRPr="00117B62">
              <w:rPr>
                <w:rStyle w:val="Hipercze"/>
                <w:noProof/>
              </w:rPr>
              <w:t>7.1. Charakterystyka gminy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85" w:history="1">
            <w:r w:rsidR="0087092F" w:rsidRPr="00117B62">
              <w:rPr>
                <w:rStyle w:val="Hipercze"/>
                <w:noProof/>
              </w:rPr>
              <w:t>7.2. Zarys historii obszaru gminy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86" w:history="1">
            <w:r w:rsidR="0087092F" w:rsidRPr="00117B62">
              <w:rPr>
                <w:rStyle w:val="Hipercze"/>
                <w:noProof/>
              </w:rPr>
              <w:t>7.3. Krajobraz kulturowy - dziedzictwo materialne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87" w:history="1">
            <w:r w:rsidR="0087092F" w:rsidRPr="00117B62">
              <w:rPr>
                <w:rStyle w:val="Hipercze"/>
                <w:noProof/>
              </w:rPr>
              <w:t>7.3.1. Układy ruralistyczne wsi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88" w:history="1">
            <w:r w:rsidR="0087092F" w:rsidRPr="00117B62">
              <w:rPr>
                <w:rStyle w:val="Hipercze"/>
                <w:noProof/>
              </w:rPr>
              <w:t>7.3.2. Zieleń zorganizowana: parki, cmentarze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89" w:history="1">
            <w:r w:rsidR="0087092F" w:rsidRPr="00117B62">
              <w:rPr>
                <w:rStyle w:val="Hipercze"/>
                <w:noProof/>
              </w:rPr>
              <w:t>7.3.3. Budownictwo wiejskie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0" w:history="1">
            <w:r w:rsidR="0087092F" w:rsidRPr="00117B62">
              <w:rPr>
                <w:rStyle w:val="Hipercze"/>
                <w:noProof/>
              </w:rPr>
              <w:t>7.3.4. Drewniane budownictwo willowe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1" w:history="1">
            <w:r w:rsidR="0087092F" w:rsidRPr="00117B62">
              <w:rPr>
                <w:rStyle w:val="Hipercze"/>
                <w:noProof/>
              </w:rPr>
              <w:t>7.3.5. Dzieła architektury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2" w:history="1">
            <w:r w:rsidR="0087092F" w:rsidRPr="00117B62">
              <w:rPr>
                <w:rStyle w:val="Hipercze"/>
                <w:noProof/>
              </w:rPr>
              <w:t>7.3.6. Obiekty techniki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3" w:history="1">
            <w:r w:rsidR="0087092F" w:rsidRPr="00117B62">
              <w:rPr>
                <w:rStyle w:val="Hipercze"/>
                <w:noProof/>
              </w:rPr>
              <w:t>7.3.7. Kapliczki i krzyże przydrożne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4" w:history="1">
            <w:r w:rsidR="0087092F" w:rsidRPr="00117B62">
              <w:rPr>
                <w:rStyle w:val="Hipercze"/>
                <w:noProof/>
              </w:rPr>
              <w:t>7.3.8 Miejsca pamięci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95" w:history="1">
            <w:r w:rsidR="0087092F" w:rsidRPr="00117B62">
              <w:rPr>
                <w:rStyle w:val="Hipercze"/>
                <w:noProof/>
              </w:rPr>
              <w:t>7.4. Krajobraz kulturowy, dziedzictwo niematerialne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6" w:history="1">
            <w:r w:rsidR="0087092F" w:rsidRPr="00117B62">
              <w:rPr>
                <w:rStyle w:val="Hipercze"/>
                <w:noProof/>
              </w:rPr>
              <w:t>7.4.1 Tradycje i przekazy ustne, między w tym język, jako nośnik niematerialnego dziedzictwa kulturowego.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6997" w:history="1">
            <w:r w:rsidR="0087092F" w:rsidRPr="00117B62">
              <w:rPr>
                <w:rStyle w:val="Hipercze"/>
                <w:noProof/>
              </w:rPr>
              <w:t>7.4.2 Praktyki społeczno - kulturowe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6998" w:history="1">
            <w:r w:rsidR="0087092F" w:rsidRPr="00117B62">
              <w:rPr>
                <w:rStyle w:val="Hipercze"/>
                <w:noProof/>
              </w:rPr>
              <w:t>Rozdział 8. ZABYTKI GMINY JEDLNIA - LETNISKO OBJĘTE OCHRONĄ PRAWNĄ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6999" w:history="1">
            <w:r w:rsidR="0087092F" w:rsidRPr="00117B62">
              <w:rPr>
                <w:rStyle w:val="Hipercze"/>
                <w:noProof/>
              </w:rPr>
              <w:t>8.1. Zabytki nieruchome wpisane do rejestru zabytków.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_Toc439336999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00" w:history="1">
            <w:r w:rsidR="0087092F" w:rsidRPr="00117B62">
              <w:rPr>
                <w:rStyle w:val="Hipercze"/>
                <w:noProof/>
                <w:lang w:eastAsia="pl-PL"/>
              </w:rPr>
              <w:t>8.2. Gminna ewidencja zabytków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01" w:history="1">
            <w:r w:rsidR="0087092F" w:rsidRPr="00117B62">
              <w:rPr>
                <w:rStyle w:val="Hipercze"/>
                <w:noProof/>
              </w:rPr>
              <w:t>8.3 Zabytki ruchome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02" w:history="1">
            <w:r w:rsidR="0087092F" w:rsidRPr="00117B62">
              <w:rPr>
                <w:rStyle w:val="Hipercze"/>
                <w:noProof/>
              </w:rPr>
              <w:t>8.4 Zabytki archeologiczne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03" w:history="1">
            <w:r w:rsidR="0087092F" w:rsidRPr="00117B62">
              <w:rPr>
                <w:rStyle w:val="Hipercze"/>
                <w:noProof/>
              </w:rPr>
              <w:t xml:space="preserve">Rozdział 9. OCENA STANU DZIEDZICTWA KULTUROWEGO GMINY. ANALIZA SZANS                              </w:t>
            </w:r>
            <w:r w:rsidR="002A2C76">
              <w:rPr>
                <w:rStyle w:val="Hipercze"/>
                <w:noProof/>
              </w:rPr>
              <w:t xml:space="preserve">             </w:t>
            </w:r>
            <w:r w:rsidR="0087092F" w:rsidRPr="00117B62">
              <w:rPr>
                <w:rStyle w:val="Hipercze"/>
                <w:noProof/>
              </w:rPr>
              <w:t>I ZAGROŻEŃ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04" w:history="1">
            <w:r w:rsidR="0087092F" w:rsidRPr="00117B62">
              <w:rPr>
                <w:rStyle w:val="Hipercze"/>
                <w:noProof/>
              </w:rPr>
              <w:t>Rozdział 10. WYTYCZNE POTENCJALNYCH DZIAŁAŃ W ZAKRESIE OCHRONY DZIEDZICTWA KULTUROWEGO GMINY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05" w:history="1">
            <w:r w:rsidR="0087092F" w:rsidRPr="00117B62">
              <w:rPr>
                <w:rStyle w:val="Hipercze"/>
                <w:noProof/>
              </w:rPr>
              <w:t>10.1. Działania w obszarze ustawowym w ramach ochrony i opieki nad zabytkami nieruchomymi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06" w:history="1">
            <w:r w:rsidR="0087092F" w:rsidRPr="00117B62">
              <w:rPr>
                <w:rStyle w:val="Hipercze"/>
                <w:noProof/>
              </w:rPr>
              <w:t>10.2 Ochrona dziedzictwa archeologicznego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07" w:history="1">
            <w:r w:rsidR="0087092F" w:rsidRPr="00117B62">
              <w:rPr>
                <w:rStyle w:val="Hipercze"/>
                <w:noProof/>
              </w:rPr>
              <w:t>10.3. Wytyczne do opracowań planistycznych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08" w:history="1">
            <w:r w:rsidR="0087092F" w:rsidRPr="00117B62">
              <w:rPr>
                <w:rStyle w:val="Hipercze"/>
                <w:noProof/>
              </w:rPr>
              <w:t>Rozdział 11. CELE, KIERUNKI DZIAŁANIA ORAZ DZIAŁANIA GMINNEGO PROGRAMU OPIEKI NAD ZABYTKAMI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09" w:history="1">
            <w:r w:rsidR="0087092F" w:rsidRPr="00117B62">
              <w:rPr>
                <w:rStyle w:val="Hipercze"/>
                <w:noProof/>
              </w:rPr>
              <w:t>Rozdział 12. INSTRUMENTARIUM REALIZACJI I OCENY GMINNEGO PROGRAMU OPIEKI NAD ZABYTKAMI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10" w:history="1">
            <w:r w:rsidR="0087092F" w:rsidRPr="00117B62">
              <w:rPr>
                <w:rStyle w:val="Hipercze"/>
                <w:noProof/>
              </w:rPr>
              <w:t>Rozdział 13. FINANSOWANIE OCHRONY, OPIEKI I PROMOCJI DZIEDZICTWA KULTUROWEGO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1" w:history="1">
            <w:r w:rsidR="0087092F" w:rsidRPr="00117B62">
              <w:rPr>
                <w:rStyle w:val="Hipercze"/>
                <w:noProof/>
              </w:rPr>
              <w:t>13.1. Środki z funduszy europejskich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2" w:history="1">
            <w:r w:rsidR="0087092F" w:rsidRPr="00117B62">
              <w:rPr>
                <w:rStyle w:val="Hipercze"/>
                <w:noProof/>
              </w:rPr>
              <w:t>13.2. Środki finansowe z budżetu państwa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3"/>
            <w:rPr>
              <w:rFonts w:eastAsiaTheme="minorEastAsia"/>
              <w:noProof/>
              <w:lang w:eastAsia="pl-PL"/>
            </w:rPr>
          </w:pPr>
          <w:hyperlink w:anchor="_Toc439337013" w:history="1">
            <w:r w:rsidR="0087092F" w:rsidRPr="00117B62">
              <w:rPr>
                <w:rStyle w:val="Hipercze"/>
                <w:noProof/>
              </w:rPr>
              <w:t>13.2.1.Programy Ministerstwa Kultury i Dziedzictwa Narodowego (MKiDN)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4" w:history="1">
            <w:r w:rsidR="0087092F" w:rsidRPr="00117B62">
              <w:rPr>
                <w:rStyle w:val="Hipercze"/>
                <w:noProof/>
              </w:rPr>
              <w:t>13.3. Fundusz Kościelny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5" w:history="1">
            <w:r w:rsidR="0087092F" w:rsidRPr="00117B62">
              <w:rPr>
                <w:rStyle w:val="Hipercze"/>
                <w:noProof/>
              </w:rPr>
              <w:t>13.4. Dofinansowanie Wojewódzkiego Urzędu Ochrony Zabytków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6" w:history="1">
            <w:r w:rsidR="0087092F" w:rsidRPr="00117B62">
              <w:rPr>
                <w:rStyle w:val="Hipercze"/>
                <w:noProof/>
              </w:rPr>
              <w:t>13.5 Środki samorządu województwa mazowieckiego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7" w:history="1">
            <w:r w:rsidR="0087092F" w:rsidRPr="00117B62">
              <w:rPr>
                <w:rStyle w:val="Hipercze"/>
                <w:noProof/>
              </w:rPr>
              <w:t>13.6. Środki organów powiatowych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8" w:history="1">
            <w:r w:rsidR="0087092F" w:rsidRPr="00117B62">
              <w:rPr>
                <w:rStyle w:val="Hipercze"/>
                <w:noProof/>
                <w:shd w:val="clear" w:color="auto" w:fill="FFFFFF"/>
              </w:rPr>
              <w:t xml:space="preserve">13.7. </w:t>
            </w:r>
            <w:r w:rsidR="0087092F" w:rsidRPr="00117B62">
              <w:rPr>
                <w:rStyle w:val="Hipercze"/>
                <w:rFonts w:eastAsia="Calibri"/>
                <w:noProof/>
                <w:shd w:val="clear" w:color="auto" w:fill="FFFFFF"/>
              </w:rPr>
              <w:t>Fundusz Rady Ochrony Pamięci Walk i Męczeństwa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2"/>
            <w:rPr>
              <w:rFonts w:eastAsiaTheme="minorEastAsia"/>
              <w:noProof/>
              <w:lang w:eastAsia="pl-PL"/>
            </w:rPr>
          </w:pPr>
          <w:hyperlink w:anchor="_Toc439337019" w:history="1">
            <w:r w:rsidR="0087092F" w:rsidRPr="00117B62">
              <w:rPr>
                <w:rStyle w:val="Hipercze"/>
                <w:noProof/>
              </w:rPr>
              <w:t>13.8. Inne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20" w:history="1">
            <w:r w:rsidR="0087092F" w:rsidRPr="00117B62">
              <w:rPr>
                <w:rStyle w:val="Hipercze"/>
                <w:noProof/>
              </w:rPr>
              <w:t>LITERATURA I ŹRÓDŁA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  <w:rPr>
              <w:rFonts w:eastAsiaTheme="minorEastAsia"/>
              <w:noProof/>
              <w:lang w:eastAsia="pl-PL"/>
            </w:rPr>
          </w:pPr>
          <w:hyperlink w:anchor="_Toc439337021" w:history="1">
            <w:r w:rsidR="0087092F" w:rsidRPr="00117B62">
              <w:rPr>
                <w:rStyle w:val="Hipercze"/>
                <w:noProof/>
              </w:rPr>
              <w:t>Załącznik nr 1 Zweryfikowane obiekty Gminnej Ewidencji Zabytków gmina Jedlnia-Letnisko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092F" w:rsidRDefault="00CE5379">
          <w:pPr>
            <w:pStyle w:val="Spistreci1"/>
          </w:pPr>
          <w:hyperlink w:anchor="_Toc439337022" w:history="1">
            <w:r w:rsidR="0087092F" w:rsidRPr="00117B62">
              <w:rPr>
                <w:rStyle w:val="Hipercze"/>
                <w:noProof/>
              </w:rPr>
              <w:t>Załącznik nr 2 Ewidencja stanowisk archeologicznych na terenie gm. Jedlnia-Letnisko</w:t>
            </w:r>
            <w:r w:rsidR="0087092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092F">
              <w:rPr>
                <w:noProof/>
                <w:webHidden/>
              </w:rPr>
              <w:instrText xml:space="preserve"> PAGEREF _Toc439337022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57E25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83574" w:rsidRDefault="00CE5379" w:rsidP="00383574">
          <w:pPr>
            <w:pStyle w:val="Spistreci1"/>
          </w:pPr>
          <w:hyperlink w:anchor="_Toc439337022" w:history="1">
            <w:r w:rsidR="00383574" w:rsidRPr="00117B62">
              <w:rPr>
                <w:rStyle w:val="Hipercze"/>
                <w:noProof/>
              </w:rPr>
              <w:t xml:space="preserve">Załącznik nr </w:t>
            </w:r>
            <w:r w:rsidR="00383574">
              <w:rPr>
                <w:rStyle w:val="Hipercze"/>
                <w:noProof/>
              </w:rPr>
              <w:t>3 Przykładowe obiekty zabytkowe z terenu Gminy nie ujęte w Gminnej Ewidencji Zabytków</w:t>
            </w:r>
            <w:r w:rsidR="00383574">
              <w:rPr>
                <w:noProof/>
                <w:webHidden/>
              </w:rPr>
              <w:tab/>
            </w:r>
            <w:r w:rsidR="002074A9">
              <w:rPr>
                <w:noProof/>
                <w:webHidden/>
              </w:rPr>
              <w:t>74</w:t>
            </w:r>
          </w:hyperlink>
        </w:p>
        <w:p w:rsidR="00383574" w:rsidRPr="00383574" w:rsidRDefault="00383574" w:rsidP="00383574"/>
        <w:p w:rsidR="0087092F" w:rsidRDefault="0087092F">
          <w:pPr>
            <w:pStyle w:val="Spistreci1"/>
            <w:rPr>
              <w:rFonts w:eastAsiaTheme="minorEastAsia"/>
              <w:noProof/>
              <w:lang w:eastAsia="pl-PL"/>
            </w:rPr>
          </w:pPr>
        </w:p>
        <w:p w:rsidR="00B038D2" w:rsidRPr="005C6F7F" w:rsidRDefault="00CE5379" w:rsidP="00990BA6">
          <w:pPr>
            <w:jc w:val="both"/>
          </w:pPr>
          <w:r w:rsidRPr="005C6F7F">
            <w:fldChar w:fldCharType="end"/>
          </w:r>
        </w:p>
      </w:sdtContent>
    </w:sdt>
    <w:p w:rsidR="00B038D2" w:rsidRPr="005C6F7F" w:rsidRDefault="00B038D2" w:rsidP="00BE4635">
      <w:pPr>
        <w:pStyle w:val="Nagwek1"/>
      </w:pPr>
    </w:p>
    <w:p w:rsidR="000111C1" w:rsidRPr="005C6F7F" w:rsidRDefault="000111C1" w:rsidP="00BE4635">
      <w:pPr>
        <w:pStyle w:val="Nagwek1"/>
      </w:pPr>
    </w:p>
    <w:p w:rsidR="000111C1" w:rsidRPr="005C6F7F" w:rsidRDefault="000111C1" w:rsidP="00BE4635">
      <w:pPr>
        <w:pStyle w:val="Nagwek1"/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0111C1" w:rsidRPr="005C6F7F" w:rsidRDefault="000111C1" w:rsidP="000111C1">
      <w:pPr>
        <w:rPr>
          <w:lang w:eastAsia="ar-SA"/>
        </w:rPr>
      </w:pPr>
    </w:p>
    <w:p w:rsidR="003B54C8" w:rsidRPr="005C6F7F" w:rsidRDefault="003B54C8" w:rsidP="000111C1">
      <w:pPr>
        <w:rPr>
          <w:lang w:eastAsia="ar-SA"/>
        </w:rPr>
      </w:pPr>
    </w:p>
    <w:p w:rsidR="003B54C8" w:rsidRPr="005C6F7F" w:rsidRDefault="003B54C8" w:rsidP="000111C1">
      <w:pPr>
        <w:rPr>
          <w:lang w:eastAsia="ar-SA"/>
        </w:rPr>
      </w:pPr>
    </w:p>
    <w:p w:rsidR="003B54C8" w:rsidRPr="005C6F7F" w:rsidRDefault="003B54C8" w:rsidP="000111C1">
      <w:pPr>
        <w:rPr>
          <w:lang w:eastAsia="ar-SA"/>
        </w:rPr>
      </w:pPr>
    </w:p>
    <w:p w:rsidR="00D61673" w:rsidRPr="005C6F7F" w:rsidRDefault="00D61673" w:rsidP="000111C1">
      <w:pPr>
        <w:rPr>
          <w:lang w:eastAsia="ar-SA"/>
        </w:rPr>
      </w:pPr>
    </w:p>
    <w:p w:rsidR="007E721B" w:rsidRPr="005C6F7F" w:rsidRDefault="007E721B" w:rsidP="000111C1">
      <w:pPr>
        <w:rPr>
          <w:lang w:eastAsia="ar-SA"/>
        </w:rPr>
      </w:pPr>
    </w:p>
    <w:p w:rsidR="007E721B" w:rsidRPr="005C6F7F" w:rsidRDefault="007E721B" w:rsidP="000111C1">
      <w:pPr>
        <w:rPr>
          <w:lang w:eastAsia="ar-SA"/>
        </w:rPr>
      </w:pPr>
    </w:p>
    <w:p w:rsidR="005A5F03" w:rsidRPr="005C6F7F" w:rsidRDefault="005A5F03" w:rsidP="00D61673">
      <w:pPr>
        <w:pStyle w:val="Nagwek1"/>
        <w:spacing w:before="0" w:after="0"/>
      </w:pPr>
      <w:bookmarkStart w:id="0" w:name="_Toc439336952"/>
      <w:r w:rsidRPr="005C6F7F">
        <w:t>WSTĘP</w:t>
      </w:r>
      <w:bookmarkEnd w:id="0"/>
    </w:p>
    <w:p w:rsidR="00D61673" w:rsidRPr="005C6F7F" w:rsidRDefault="00D61673" w:rsidP="00D61673">
      <w:pPr>
        <w:spacing w:after="0"/>
        <w:rPr>
          <w:lang w:eastAsia="ar-SA"/>
        </w:rPr>
      </w:pP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pl-PL"/>
        </w:rPr>
        <w:t xml:space="preserve">Przedmiotem Gminnego Program Opieki nad Zabytkami Gminy Jedlnia - Letnisko na lata                2016 - 2019 </w:t>
      </w:r>
      <w:r w:rsidRPr="005C6F7F">
        <w:rPr>
          <w:rFonts w:cstheme="minorHAnsi"/>
        </w:rPr>
        <w:t>jest problematyka ochrony dziedzictwa kulturowego gminy. Celem opracowania jest określenie głównych zadań i kierunków działań na rzecz ochrony i opieki nad zabytkami. Niniejsze opracowanie sporządzono zgodnie z art. 87 ustawy z dnia 23 lipca 2003 r. o ochronie zabytków i opiece nad zabytkami (t. j. Dz. U. 2014 poz. 1446, ze zm.) oraz z wytycznymi Narodowego Instytutu Dziedzictwa.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Gminny program opieki nad zabytkami nie jest aktem prawa miejscowego, natomiast stanowi dokument uzupełniający dotychczas przyjęte akty prawa miejscowego, uwzględniając zadania </w:t>
      </w:r>
      <w:r w:rsidR="00EC4D0A" w:rsidRPr="005C6F7F">
        <w:rPr>
          <w:rFonts w:eastAsia="Times New Roman" w:cstheme="minorHAnsi"/>
          <w:lang w:eastAsia="pl-PL"/>
        </w:rPr>
        <w:t xml:space="preserve">                    </w:t>
      </w:r>
      <w:r w:rsidRPr="005C6F7F">
        <w:rPr>
          <w:rFonts w:eastAsia="Times New Roman" w:cstheme="minorHAnsi"/>
          <w:lang w:eastAsia="pl-PL"/>
        </w:rPr>
        <w:t xml:space="preserve">z zakresu opieki nad zabytkami. Określa sposób ich realizacji, poprzez stosowne działania organizacyjne i finansowe oraz upowszechniające wiedzę o zabytkach.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Gminny program opieki nad zabytkami ma również pomóc w aktywnym zarządzaniu zasobem stanowiącym dziedzictwo kulturowe gminy. Wskazane w programie działania ukierunkowane są na poprawę stanu zabytków, ich rewaloryzację oraz zwiększenie dostępności do nich mieszkańców i turystów. Gminny program opieki nad zabytkami, między innymi poprzez działania edukacyjne, ma też budzić w lokalnej społeczności świadomość wspólnoty kulturowej, roli i znaczenia lokalnych wartości i wspólnych korzeni. Wspólna dbałość o zachowanie wartości kulturowych wzmacnia poczucie tożsamości, wspiera identyfikację jednostki z tzw. małą ojczyzną.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</w:p>
    <w:p w:rsidR="005A5F03" w:rsidRPr="005C6F7F" w:rsidRDefault="005A5F03" w:rsidP="005A5F03">
      <w:pPr>
        <w:spacing w:after="0" w:line="240" w:lineRule="auto"/>
        <w:rPr>
          <w:rFonts w:eastAsia="Times New Roman" w:cstheme="minorHAnsi"/>
          <w:lang w:eastAsia="pl-PL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F25D30" w:rsidRPr="005C6F7F" w:rsidRDefault="00F25D30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F25D30" w:rsidRPr="005C6F7F" w:rsidRDefault="00F25D30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F25D30" w:rsidRPr="005C6F7F" w:rsidRDefault="00F25D30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F25D30" w:rsidRPr="005C6F7F" w:rsidRDefault="00F25D30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</w:p>
    <w:p w:rsidR="00F25D30" w:rsidRPr="005C6F7F" w:rsidRDefault="00F25D30" w:rsidP="00BD4FAE">
      <w:pPr>
        <w:autoSpaceDE w:val="0"/>
        <w:autoSpaceDN w:val="0"/>
        <w:adjustRightInd w:val="0"/>
        <w:spacing w:after="0"/>
        <w:rPr>
          <w:rFonts w:cstheme="minorHAnsi"/>
          <w:b/>
          <w:bCs/>
        </w:rPr>
      </w:pPr>
    </w:p>
    <w:p w:rsidR="005A5F03" w:rsidRPr="005C6F7F" w:rsidRDefault="005A5F03" w:rsidP="006859C2">
      <w:pPr>
        <w:pStyle w:val="Nagwek1"/>
        <w:spacing w:before="0" w:after="0"/>
        <w:jc w:val="both"/>
      </w:pPr>
      <w:bookmarkStart w:id="1" w:name="_Toc439336953"/>
      <w:r w:rsidRPr="005C6F7F">
        <w:t>Rozdział 1.</w:t>
      </w:r>
      <w:r w:rsidR="00410353" w:rsidRPr="005C6F7F">
        <w:t xml:space="preserve"> </w:t>
      </w:r>
      <w:r w:rsidRPr="005C6F7F">
        <w:t>PODSTAWA PRAWNA OPRACOWANIA GMINNEGO PROGRAMU OPIEKI NAD ZABYTKAMI</w:t>
      </w:r>
      <w:bookmarkEnd w:id="1"/>
    </w:p>
    <w:p w:rsidR="00BD4FAE" w:rsidRPr="005C6F7F" w:rsidRDefault="00BD4FAE" w:rsidP="00BD4FAE">
      <w:pPr>
        <w:spacing w:after="0"/>
        <w:rPr>
          <w:lang w:eastAsia="ar-SA"/>
        </w:rPr>
      </w:pPr>
    </w:p>
    <w:p w:rsidR="005A5F03" w:rsidRPr="005C6F7F" w:rsidRDefault="005A5F03" w:rsidP="00F914B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  <w:iCs/>
        </w:rPr>
      </w:pPr>
      <w:r w:rsidRPr="005C6F7F">
        <w:rPr>
          <w:rFonts w:cstheme="minorHAnsi"/>
          <w:bCs/>
          <w:iCs/>
        </w:rPr>
        <w:t>Ustawa z dnia 23 lipca 2003 r. o ochronie zabytków i opiece nad zabytkami, art. 87</w:t>
      </w:r>
      <w:r w:rsidR="00F914BA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</w:rPr>
        <w:t>(t. j. Dz. U. 2014 poz. 1446, ze zm.)</w:t>
      </w:r>
    </w:p>
    <w:p w:rsidR="005A5F03" w:rsidRPr="005C6F7F" w:rsidRDefault="005A5F03" w:rsidP="00F914B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Program opieki nad zabytkami gminy sporządza zarząd gminy na okres 4 lat. Program przyjmuje r</w:t>
      </w:r>
      <w:r w:rsidR="00457BBC" w:rsidRPr="005C6F7F">
        <w:rPr>
          <w:rFonts w:cstheme="minorHAnsi"/>
        </w:rPr>
        <w:t>ada gminy, po uzyskaniu opinii Wojewódzkiego Konserwatora Z</w:t>
      </w:r>
      <w:r w:rsidRPr="005C6F7F">
        <w:rPr>
          <w:rFonts w:cstheme="minorHAnsi"/>
        </w:rPr>
        <w:t>abytków. Program jest ogłaszany w wojewódzkim dzienniku urzędowym. Z realizacji programu wójt gminy, co dwa lata sporządza sprawozdanie, które przedstawia radzie gminy.</w:t>
      </w:r>
    </w:p>
    <w:p w:rsidR="005A5F03" w:rsidRPr="005C6F7F" w:rsidRDefault="005A5F03" w:rsidP="00F914B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Program o</w:t>
      </w:r>
      <w:r w:rsidR="00FD1255" w:rsidRPr="005C6F7F">
        <w:rPr>
          <w:rFonts w:cstheme="minorHAnsi"/>
        </w:rPr>
        <w:t>pieki nas zabytkami ma na celu: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włączenie problemów ochrony zabytków do systemu zadań strategicznych, które wynikają   z koncepcji przestrzennego zagospodarowania kraju;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uwzględnianie uwarunkowań och</w:t>
      </w:r>
      <w:r w:rsidR="00C97BDC" w:rsidRPr="005C6F7F">
        <w:rPr>
          <w:rFonts w:cstheme="minorHAnsi"/>
        </w:rPr>
        <w:t>rony zabytków, w tym krajobraz</w:t>
      </w:r>
      <w:r w:rsidRPr="005C6F7F">
        <w:rPr>
          <w:rFonts w:cstheme="minorHAnsi"/>
        </w:rPr>
        <w:t>u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kulturowego, dziedzictwa archeologicznego, łącznie z uwarunkowaniami ochrony przyrody i równowagi ekologicznej;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zahamowania procesów degradacji zabytków i doprowadzenia do poprawy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stanu ich zachowania;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wyeksponowanie poszczególnych zabytków oraz walorów krajobrazu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kulturowego;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podejmowanie działań zwiększających atrakcyjność zabytków dla potrzeb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społecznych, turystycznych i edukacyjnych oraz wspierania inicjatyw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sprzyjających wzrostowi środków finansowych na opiekę nad zabytkami;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określenie warunków współpracy z właścicielami zabytków, eliminujących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sytuacje konfliktowe związane z wykorzystaniem tych zabytków;</w:t>
      </w:r>
    </w:p>
    <w:p w:rsidR="005A5F03" w:rsidRPr="005C6F7F" w:rsidRDefault="005A5F03" w:rsidP="005A5F03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podejmowanie przedsięwzięć umożliwiających tworzenie miejsc pracy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związanych z opieką nad zabytkami.</w:t>
      </w:r>
    </w:p>
    <w:p w:rsidR="00BD4FAE" w:rsidRPr="005C6F7F" w:rsidRDefault="00BD4FAE" w:rsidP="00BD4FAE">
      <w:pPr>
        <w:pStyle w:val="Akapitzlist"/>
        <w:autoSpaceDE w:val="0"/>
        <w:autoSpaceDN w:val="0"/>
        <w:adjustRightInd w:val="0"/>
        <w:spacing w:after="0"/>
        <w:ind w:left="870"/>
        <w:jc w:val="both"/>
        <w:rPr>
          <w:rFonts w:cstheme="minorHAnsi"/>
        </w:rPr>
      </w:pPr>
    </w:p>
    <w:p w:rsidR="005A5F03" w:rsidRPr="005C6F7F" w:rsidRDefault="005A5F03" w:rsidP="006859C2">
      <w:pPr>
        <w:pStyle w:val="Nagwek1"/>
        <w:spacing w:before="0" w:after="0"/>
        <w:jc w:val="both"/>
      </w:pPr>
      <w:bookmarkStart w:id="2" w:name="_Toc439336954"/>
      <w:r w:rsidRPr="005C6F7F">
        <w:t>Rozdział 2.</w:t>
      </w:r>
      <w:r w:rsidR="00410353" w:rsidRPr="005C6F7F">
        <w:t xml:space="preserve"> </w:t>
      </w:r>
      <w:r w:rsidRPr="005C6F7F">
        <w:t>UWARUNKOWANIA PRAWNE OCH</w:t>
      </w:r>
      <w:r w:rsidR="00C97BDC" w:rsidRPr="005C6F7F">
        <w:t>R</w:t>
      </w:r>
      <w:r w:rsidRPr="005C6F7F">
        <w:t>ONY ZABYTKÓW I OPIEKI</w:t>
      </w:r>
      <w:r w:rsidR="00C97BDC" w:rsidRPr="005C6F7F">
        <w:t xml:space="preserve"> </w:t>
      </w:r>
      <w:r w:rsidRPr="005C6F7F">
        <w:t>NAD ZABYTKAMI W POLSCE</w:t>
      </w:r>
      <w:bookmarkEnd w:id="2"/>
    </w:p>
    <w:p w:rsidR="005A5F03" w:rsidRPr="005C6F7F" w:rsidRDefault="005A5F03" w:rsidP="00BE4635">
      <w:pPr>
        <w:pStyle w:val="Nagwek2"/>
      </w:pPr>
      <w:bookmarkStart w:id="3" w:name="_Toc439336955"/>
      <w:r w:rsidRPr="005C6F7F">
        <w:t>2.1. Konstytucja Rzeczypospolitej Polskiej z dnia 2 kwietnia 1997 r.</w:t>
      </w:r>
      <w:bookmarkEnd w:id="3"/>
    </w:p>
    <w:p w:rsidR="005A5F03" w:rsidRPr="005C6F7F" w:rsidRDefault="005A5F03" w:rsidP="005A5F03">
      <w:pPr>
        <w:spacing w:after="0"/>
        <w:ind w:left="510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(art. 5, art. 6 ust. 1 i art. 86 Konstytucji RP)</w:t>
      </w:r>
    </w:p>
    <w:p w:rsidR="005A5F03" w:rsidRPr="005C6F7F" w:rsidRDefault="005A5F03" w:rsidP="00BE4635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Prawny wymiar ochrony dziedzictwa kulturowego został zapisany na poziomie konstytucyjnym, jako obowiązek państwa i obywatela. Konstytucja RP nie posługuje się wprawdzie pojęciem „dziedzictwo kulturowe”, ale stosuje wyrażenia bliskoznaczne „dobra kultury” i „dziedzictwo narodowe”. Umiejscowienie ochrony na tak wysokim poziomie świadczy o wysokiej randze tej problematyki z punktu widzenia interesu prawnego państwa.</w:t>
      </w:r>
    </w:p>
    <w:p w:rsidR="005A5F03" w:rsidRPr="005C6F7F" w:rsidRDefault="006859C2" w:rsidP="00BE4635">
      <w:pPr>
        <w:pStyle w:val="Nagwek2"/>
      </w:pPr>
      <w:bookmarkStart w:id="4" w:name="_Toc439336956"/>
      <w:r w:rsidRPr="005C6F7F">
        <w:t>2.2.</w:t>
      </w:r>
      <w:r w:rsidR="005A5F03" w:rsidRPr="005C6F7F">
        <w:t xml:space="preserve"> Ustawa o ochronie zabytków i opiece nad zabytkami</w:t>
      </w:r>
      <w:bookmarkEnd w:id="4"/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  <w:iCs/>
        </w:rPr>
        <w:t xml:space="preserve">Ustawa z dnia 23 lipca 2003 r. o ochronie zabytków i opiece nad zabytkami, </w:t>
      </w:r>
      <w:r w:rsidRPr="005C6F7F">
        <w:rPr>
          <w:rFonts w:eastAsia="Times New Roman" w:cstheme="minorHAnsi"/>
          <w:lang w:eastAsia="pl-PL"/>
        </w:rPr>
        <w:t xml:space="preserve">art. 3, 4, 6, 7, 16 ust. 1, art. 17, 18, 19, 20, 21, 22 oraz art. 89 </w:t>
      </w:r>
      <w:r w:rsidRPr="005C6F7F">
        <w:rPr>
          <w:rFonts w:cstheme="minorHAnsi"/>
        </w:rPr>
        <w:t xml:space="preserve">(t. j. Dz. U. 2014 poz. 1446, ze zm.) Ustawa </w:t>
      </w:r>
      <w:r w:rsidR="00F914BA" w:rsidRPr="005C6F7F">
        <w:rPr>
          <w:rFonts w:cstheme="minorHAnsi"/>
        </w:rPr>
        <w:t xml:space="preserve">                        </w:t>
      </w:r>
      <w:r w:rsidRPr="005C6F7F">
        <w:rPr>
          <w:rFonts w:cstheme="minorHAnsi"/>
        </w:rPr>
        <w:lastRenderedPageBreak/>
        <w:t>o ochronie zabytków i opiece nad zabytkami jest podstawową regulacją prawną normującą sferę ochrony dziedzictwa kulturowego.</w:t>
      </w:r>
    </w:p>
    <w:p w:rsidR="00F914BA" w:rsidRPr="005C6F7F" w:rsidRDefault="00F914BA" w:rsidP="005A5F03">
      <w:pPr>
        <w:spacing w:after="0"/>
        <w:ind w:left="510"/>
        <w:rPr>
          <w:rFonts w:cstheme="minorHAnsi"/>
        </w:rPr>
      </w:pPr>
    </w:p>
    <w:p w:rsidR="009A5EC5" w:rsidRPr="005C6F7F" w:rsidRDefault="009A5EC5" w:rsidP="005A5F03">
      <w:pPr>
        <w:spacing w:after="0"/>
        <w:ind w:left="510"/>
        <w:rPr>
          <w:rFonts w:cstheme="minorHAnsi"/>
        </w:rPr>
      </w:pPr>
    </w:p>
    <w:p w:rsidR="009A5EC5" w:rsidRPr="005C6F7F" w:rsidRDefault="009A5EC5" w:rsidP="004B37A3">
      <w:pPr>
        <w:spacing w:after="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  <w:r w:rsidRPr="005C6F7F">
        <w:rPr>
          <w:rFonts w:cstheme="minorHAnsi"/>
          <w:b/>
          <w:bCs/>
        </w:rPr>
        <w:t>DEFINICJA ZABYTKU</w:t>
      </w:r>
    </w:p>
    <w:tbl>
      <w:tblPr>
        <w:tblStyle w:val="Tabela-Siatka"/>
        <w:tblW w:w="8788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09"/>
        <w:gridCol w:w="6379"/>
      </w:tblGrid>
      <w:tr w:rsidR="005A5F03" w:rsidRPr="005C6F7F" w:rsidTr="00C97BDC"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ZABYTEK</w:t>
            </w:r>
          </w:p>
        </w:tc>
        <w:tc>
          <w:tcPr>
            <w:tcW w:w="637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nieruchomość lub rzecz ruchoma, ich części lub zespoły, będące dziełem Człowieka lub związane z jego działalnością i stanowiące świadectwo minionej epoki bądź zdarzenia, których zachowanie leży w interesie społecznym ze względu na posiadaną wartość historyczną, artystyczną lub naukową.</w:t>
            </w:r>
          </w:p>
        </w:tc>
      </w:tr>
      <w:tr w:rsidR="005A5F03" w:rsidRPr="005C6F7F" w:rsidTr="00C97BDC">
        <w:tc>
          <w:tcPr>
            <w:tcW w:w="2409" w:type="dxa"/>
          </w:tcPr>
          <w:p w:rsidR="005A5F03" w:rsidRPr="005C6F7F" w:rsidRDefault="005A5F03" w:rsidP="00BE4635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ZABYTEK NIERUCHOMY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</w:tc>
        <w:tc>
          <w:tcPr>
            <w:tcW w:w="6379" w:type="dxa"/>
          </w:tcPr>
          <w:p w:rsidR="005A5F03" w:rsidRPr="005C6F7F" w:rsidRDefault="005A5F03" w:rsidP="00BE4635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nieruchomość, jej część lub zespół nieruchomości, o których mowa w pkt 1.</w:t>
            </w:r>
          </w:p>
        </w:tc>
      </w:tr>
      <w:tr w:rsidR="005A5F03" w:rsidRPr="005C6F7F" w:rsidTr="00C97BDC"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ZABYTEK RUCHOMY</w:t>
            </w:r>
          </w:p>
        </w:tc>
        <w:tc>
          <w:tcPr>
            <w:tcW w:w="637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rzecz ruchoma, jej część lub zespół rzeczy </w:t>
            </w:r>
            <w:r w:rsidR="00D10F24" w:rsidRPr="005C6F7F">
              <w:rPr>
                <w:rFonts w:cstheme="minorHAnsi"/>
              </w:rPr>
              <w:t>ruchomych, o których mowa w pkt</w:t>
            </w:r>
            <w:r w:rsidRPr="005C6F7F">
              <w:rPr>
                <w:rFonts w:cstheme="minorHAnsi"/>
              </w:rPr>
              <w:t xml:space="preserve"> 1.</w:t>
            </w:r>
          </w:p>
        </w:tc>
      </w:tr>
      <w:tr w:rsidR="005A5F03" w:rsidRPr="005C6F7F" w:rsidTr="00C97BDC"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ZABYTEK ARCHEOLOGICZNY</w:t>
            </w:r>
          </w:p>
        </w:tc>
        <w:tc>
          <w:tcPr>
            <w:tcW w:w="637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zabytek nieruchomy, będący powierzchniową, podziemną lub podwodną pozostałością egzystencji i działalności człowieka, złożoną z nawarstwień kulturowych i znajdujących się w nich wytworów bądź ich śladów albo zabytek ruchomy, będący tym wytworem.</w:t>
            </w:r>
          </w:p>
        </w:tc>
      </w:tr>
      <w:tr w:rsidR="005A5F03" w:rsidRPr="005C6F7F" w:rsidTr="00C97BDC"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HISTORYCZNY UKŁAD URBANISTYCZNY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LUB</w:t>
            </w:r>
            <w:r w:rsidR="00C97BDC" w:rsidRPr="005C6F7F">
              <w:rPr>
                <w:rFonts w:cstheme="minorHAnsi"/>
                <w:b/>
                <w:bCs/>
              </w:rPr>
              <w:t xml:space="preserve"> </w:t>
            </w:r>
            <w:r w:rsidRPr="005C6F7F">
              <w:rPr>
                <w:rFonts w:cstheme="minorHAnsi"/>
                <w:b/>
                <w:bCs/>
              </w:rPr>
              <w:t>RU</w:t>
            </w:r>
            <w:r w:rsidR="00C97BDC" w:rsidRPr="005C6F7F">
              <w:rPr>
                <w:rFonts w:cstheme="minorHAnsi"/>
                <w:b/>
                <w:bCs/>
              </w:rPr>
              <w:t>R</w:t>
            </w:r>
            <w:r w:rsidRPr="005C6F7F">
              <w:rPr>
                <w:rFonts w:cstheme="minorHAnsi"/>
                <w:b/>
                <w:bCs/>
              </w:rPr>
              <w:t>ALISTYCZNY</w:t>
            </w:r>
          </w:p>
        </w:tc>
        <w:tc>
          <w:tcPr>
            <w:tcW w:w="637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przestrzenne założenie miejskie lub wiejskie, zawierające zespoły budowlane, pojedyncze budynki i formy zaprojektowanej zieleni, rozmieszczone w składzie historycznych podziałów własnościowych.</w:t>
            </w:r>
          </w:p>
        </w:tc>
      </w:tr>
      <w:tr w:rsidR="005A5F03" w:rsidRPr="005C6F7F" w:rsidTr="00C97BDC">
        <w:trPr>
          <w:trHeight w:val="140"/>
        </w:trPr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HISTORYCZNY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ZESPÓŁ BUDOWLANY</w:t>
            </w:r>
          </w:p>
        </w:tc>
        <w:tc>
          <w:tcPr>
            <w:tcW w:w="637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powiązana przestrzennie grupa budynków wyodrębniona ze względu na formę architektoniczną, styl, zachowane materiały, funkcję, czas powstania lub związek z wydarzeniami historycznymi.</w:t>
            </w:r>
          </w:p>
        </w:tc>
      </w:tr>
      <w:tr w:rsidR="005A5F03" w:rsidRPr="005C6F7F" w:rsidTr="000E5AA1"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KRAJOBRAZ KULTUROWY</w:t>
            </w:r>
          </w:p>
        </w:tc>
        <w:tc>
          <w:tcPr>
            <w:tcW w:w="637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przestrzeń historycznie ukształtowana w wyniku działalności człowieka, zawierająca wytwory cywilizacji oraz elementy przyrodnicze.</w:t>
            </w:r>
          </w:p>
        </w:tc>
      </w:tr>
      <w:tr w:rsidR="005A5F03" w:rsidRPr="005C6F7F" w:rsidTr="000E5AA1">
        <w:trPr>
          <w:trHeight w:val="1340"/>
        </w:trPr>
        <w:tc>
          <w:tcPr>
            <w:tcW w:w="2409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OTOCZENIE</w:t>
            </w:r>
          </w:p>
        </w:tc>
        <w:tc>
          <w:tcPr>
            <w:tcW w:w="6379" w:type="dxa"/>
          </w:tcPr>
          <w:p w:rsidR="005A5F03" w:rsidRPr="005C6F7F" w:rsidRDefault="005A5F03" w:rsidP="000E5AA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teren wokół lub przy zabytku wyznaczony w decyzji o wpisie tego terenu do Rejestru zabytków w celu ochrony wartości widokowych zabytku oraz jego ochrony przed szkodliwym oddziaływaniem czynników zewnętrznych.</w:t>
            </w:r>
          </w:p>
          <w:p w:rsidR="000E5AA1" w:rsidRPr="005C6F7F" w:rsidRDefault="000E5AA1" w:rsidP="000E5AA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</w:p>
        </w:tc>
      </w:tr>
    </w:tbl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  <w:r w:rsidRPr="005C6F7F">
        <w:rPr>
          <w:rFonts w:cstheme="minorHAnsi"/>
          <w:b/>
          <w:bCs/>
        </w:rPr>
        <w:t>DEFINICJA PRAC PODEJMOWANYCH PRZY ZABYTKACH</w:t>
      </w:r>
    </w:p>
    <w:tbl>
      <w:tblPr>
        <w:tblStyle w:val="Tabela-Siatka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80"/>
        <w:gridCol w:w="6884"/>
      </w:tblGrid>
      <w:tr w:rsidR="005A5F03" w:rsidRPr="005C6F7F" w:rsidTr="00C97BDC">
        <w:tc>
          <w:tcPr>
            <w:tcW w:w="2376" w:type="dxa"/>
          </w:tcPr>
          <w:p w:rsidR="005A5F03" w:rsidRPr="005C6F7F" w:rsidRDefault="00F914BA" w:rsidP="00C97BDC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PRACE </w:t>
            </w:r>
          </w:p>
          <w:p w:rsidR="005A5F03" w:rsidRPr="005C6F7F" w:rsidRDefault="00F914BA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KONSERWATORSKIE</w:t>
            </w:r>
          </w:p>
        </w:tc>
        <w:tc>
          <w:tcPr>
            <w:tcW w:w="7088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działania mające na celu zabezpieczenie i utrwalenie substancji zabytku, zahamowanie procesów jego destrukcji oraz dokumentowanie tych działań.</w:t>
            </w:r>
          </w:p>
        </w:tc>
      </w:tr>
      <w:tr w:rsidR="005A5F03" w:rsidRPr="005C6F7F" w:rsidTr="00C97BDC">
        <w:tc>
          <w:tcPr>
            <w:tcW w:w="2376" w:type="dxa"/>
          </w:tcPr>
          <w:p w:rsidR="005A5F03" w:rsidRPr="005C6F7F" w:rsidRDefault="00F914BA" w:rsidP="00C97BDC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PRACE </w:t>
            </w:r>
          </w:p>
          <w:p w:rsidR="005A5F03" w:rsidRPr="005C6F7F" w:rsidRDefault="00F914BA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RESTAURATORSKIE</w:t>
            </w:r>
          </w:p>
        </w:tc>
        <w:tc>
          <w:tcPr>
            <w:tcW w:w="7088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działania mające na celu wyeksponowanie wartości artystycznych, estetycznych zabytku, w tym, jeżeli istnieje taka potrzeba,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uzupełnienie </w:t>
            </w:r>
            <w:r w:rsidRPr="005C6F7F">
              <w:rPr>
                <w:rFonts w:cstheme="minorHAnsi"/>
              </w:rPr>
              <w:lastRenderedPageBreak/>
              <w:t>lub odtworzenie jego części oraz dokumentowanie tych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działań.</w:t>
            </w:r>
          </w:p>
        </w:tc>
      </w:tr>
      <w:tr w:rsidR="005A5F03" w:rsidRPr="005C6F7F" w:rsidTr="00C97BDC">
        <w:tc>
          <w:tcPr>
            <w:tcW w:w="2376" w:type="dxa"/>
          </w:tcPr>
          <w:p w:rsidR="005A5F03" w:rsidRPr="005C6F7F" w:rsidRDefault="00F914BA" w:rsidP="00BE4635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lastRenderedPageBreak/>
              <w:t>ROBOTY BUDOWLANE</w:t>
            </w:r>
          </w:p>
        </w:tc>
        <w:tc>
          <w:tcPr>
            <w:tcW w:w="7088" w:type="dxa"/>
          </w:tcPr>
          <w:p w:rsidR="005A5F03" w:rsidRPr="005C6F7F" w:rsidRDefault="005A5F03" w:rsidP="00BE4635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roboty budowlane w rozumieniu przepisów prawa budowlanego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podejmowane przy zabytku lub w otoczeniu zabytku.</w:t>
            </w:r>
          </w:p>
          <w:p w:rsidR="0074788C" w:rsidRPr="005C6F7F" w:rsidRDefault="0074788C" w:rsidP="00BE4635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</w:p>
        </w:tc>
      </w:tr>
      <w:tr w:rsidR="005A5F03" w:rsidRPr="005C6F7F" w:rsidTr="00C97BDC">
        <w:tc>
          <w:tcPr>
            <w:tcW w:w="2376" w:type="dxa"/>
          </w:tcPr>
          <w:p w:rsidR="005A5F03" w:rsidRPr="005C6F7F" w:rsidRDefault="00F914BA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BADANIA KONSERWATORSKIE</w:t>
            </w:r>
          </w:p>
        </w:tc>
        <w:tc>
          <w:tcPr>
            <w:tcW w:w="7088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Działania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mające na celu rozpoznanie historii i funkcji zabytku, ustalenie użytych do jego wykonania materiałów i zastosowanych technologii, określenie stanu zachowania tego zabytku oraz opracowanie diagnozy, projektu i programu prac konserwatorskich, a jeżeli istnieje taka potrzeba, również programu prac restauratorskich.</w:t>
            </w:r>
          </w:p>
        </w:tc>
      </w:tr>
      <w:tr w:rsidR="005A5F03" w:rsidRPr="005C6F7F" w:rsidTr="00C97BDC">
        <w:tc>
          <w:tcPr>
            <w:tcW w:w="2376" w:type="dxa"/>
          </w:tcPr>
          <w:p w:rsidR="005A5F03" w:rsidRPr="005C6F7F" w:rsidRDefault="00F914BA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BADANIA ARCHITEKTONICZNE</w:t>
            </w:r>
          </w:p>
        </w:tc>
        <w:tc>
          <w:tcPr>
            <w:tcW w:w="7088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działania ingerujące w substancję zabytku, mające na celu rozpoznanie oraz udokumentowanie pierwotnej formy obiektu budowlanego oraz ustalenie zakresu jego kolejnych przekształceń.</w:t>
            </w:r>
          </w:p>
        </w:tc>
      </w:tr>
      <w:tr w:rsidR="005A5F03" w:rsidRPr="005C6F7F" w:rsidTr="00C97BDC">
        <w:tc>
          <w:tcPr>
            <w:tcW w:w="2376" w:type="dxa"/>
          </w:tcPr>
          <w:p w:rsidR="005A5F03" w:rsidRPr="005C6F7F" w:rsidRDefault="00F914BA" w:rsidP="00C97BDC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BADANIA</w:t>
            </w:r>
          </w:p>
          <w:p w:rsidR="005A5F03" w:rsidRPr="005C6F7F" w:rsidRDefault="00F914BA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ARCHEOLOGICZNE</w:t>
            </w:r>
          </w:p>
        </w:tc>
        <w:tc>
          <w:tcPr>
            <w:tcW w:w="7088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działania mające na celu odkrycie, rozpoznanie, udokumentowanie oraz zabezpieczenie archeologicznego zabytku.</w:t>
            </w:r>
          </w:p>
        </w:tc>
      </w:tr>
      <w:tr w:rsidR="005A5F03" w:rsidRPr="005C6F7F" w:rsidTr="00C97BDC">
        <w:tc>
          <w:tcPr>
            <w:tcW w:w="2376" w:type="dxa"/>
          </w:tcPr>
          <w:p w:rsidR="005A5F03" w:rsidRPr="005C6F7F" w:rsidRDefault="00F914BA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INSTYTUCJA KULTURY</w:t>
            </w:r>
          </w:p>
        </w:tc>
        <w:tc>
          <w:tcPr>
            <w:tcW w:w="7088" w:type="dxa"/>
          </w:tcPr>
          <w:p w:rsidR="005A5F03" w:rsidRPr="005C6F7F" w:rsidRDefault="005A5F03" w:rsidP="000E5AA1">
            <w:pPr>
              <w:autoSpaceDE w:val="0"/>
              <w:autoSpaceDN w:val="0"/>
              <w:adjustRightInd w:val="0"/>
              <w:spacing w:after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instytucja kultury w rozumieniu przepisów o organizowaniu </w:t>
            </w:r>
            <w:r w:rsidR="00F914BA" w:rsidRPr="005C6F7F">
              <w:rPr>
                <w:rFonts w:cstheme="minorHAnsi"/>
              </w:rPr>
              <w:t xml:space="preserve">                                    </w:t>
            </w:r>
            <w:r w:rsidRPr="005C6F7F">
              <w:rPr>
                <w:rFonts w:cstheme="minorHAnsi"/>
              </w:rPr>
              <w:t>i prowadzeniu działalności kulturalnej, której celem statutowym jest sprawowanie opieki nad zabytkami.</w:t>
            </w:r>
          </w:p>
          <w:p w:rsidR="000E5AA1" w:rsidRPr="005C6F7F" w:rsidRDefault="000E5AA1" w:rsidP="000E5AA1">
            <w:pPr>
              <w:autoSpaceDE w:val="0"/>
              <w:autoSpaceDN w:val="0"/>
              <w:adjustRightInd w:val="0"/>
              <w:spacing w:after="0"/>
              <w:ind w:left="113"/>
              <w:jc w:val="both"/>
              <w:rPr>
                <w:rFonts w:cstheme="minorHAnsi"/>
              </w:rPr>
            </w:pPr>
          </w:p>
        </w:tc>
      </w:tr>
    </w:tbl>
    <w:p w:rsidR="005A5F03" w:rsidRPr="005C6F7F" w:rsidRDefault="005A5F03" w:rsidP="00306D5F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>OCHRONA ZABYTKÓW A OPIEKA NAD ZABYTKAMI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  <w:bCs/>
        </w:rPr>
      </w:pPr>
      <w:r w:rsidRPr="005C6F7F">
        <w:rPr>
          <w:rFonts w:cstheme="minorHAnsi"/>
          <w:b/>
          <w:bCs/>
        </w:rPr>
        <w:t xml:space="preserve">● Ochrona zabytków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</w:rPr>
      </w:pPr>
      <w:r w:rsidRPr="005C6F7F">
        <w:rPr>
          <w:rFonts w:cstheme="minorHAnsi"/>
          <w:bCs/>
        </w:rPr>
        <w:t>polega na podejmowaniu przez organy administracji</w:t>
      </w:r>
      <w:r w:rsidR="00C97BDC" w:rsidRPr="005C6F7F">
        <w:rPr>
          <w:rFonts w:cstheme="minorHAnsi"/>
          <w:bCs/>
        </w:rPr>
        <w:t xml:space="preserve"> </w:t>
      </w:r>
      <w:r w:rsidRPr="005C6F7F">
        <w:rPr>
          <w:rFonts w:cstheme="minorHAnsi"/>
          <w:bCs/>
        </w:rPr>
        <w:t>publicznej działań mających na celu:</w:t>
      </w:r>
    </w:p>
    <w:p w:rsidR="005A5F03" w:rsidRPr="005C6F7F" w:rsidRDefault="005A5F03" w:rsidP="005A5F03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zapewnienie warunków prawnych, organizacyjnych i finansowych umożliwiających trwałe zachowanie zabytków oraz ich zagospodarowanie i utrzymanie;</w:t>
      </w:r>
    </w:p>
    <w:p w:rsidR="005A5F03" w:rsidRPr="005C6F7F" w:rsidRDefault="005A5F03" w:rsidP="005A5F03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zapobieganie zagrożeniom mogącym spowodować uszczerbek dla wartości zabytków;</w:t>
      </w:r>
    </w:p>
    <w:p w:rsidR="005A5F03" w:rsidRPr="005C6F7F" w:rsidRDefault="005A5F03" w:rsidP="005A5F03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udaremnianie niszczenia i niewłaściwego korzystania z zabytków;</w:t>
      </w:r>
    </w:p>
    <w:p w:rsidR="005A5F03" w:rsidRPr="005C6F7F" w:rsidRDefault="005A5F03" w:rsidP="005A5F03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 xml:space="preserve">przeciwdziałanie kradzieży, zaginięciu, nielegalnemu wywozowi zabytków za granicę; </w:t>
      </w:r>
    </w:p>
    <w:p w:rsidR="005A5F03" w:rsidRPr="005C6F7F" w:rsidRDefault="005A5F03" w:rsidP="005A5F03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kontrolę stanu zachowania i przeznaczenia zabytków;</w:t>
      </w:r>
    </w:p>
    <w:p w:rsidR="005A5F03" w:rsidRPr="005C6F7F" w:rsidRDefault="005A5F03" w:rsidP="00BE4635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uwzględnianie zadań ochronnych w planowaniu i zagospodarowaniu przestrzennym oraz przy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kształtowaniu środowiska.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</w:rPr>
      </w:pPr>
      <w:r w:rsidRPr="005C6F7F">
        <w:rPr>
          <w:rFonts w:cstheme="minorHAnsi"/>
          <w:b/>
          <w:bCs/>
        </w:rPr>
        <w:t>● Opieka nad zabytkiem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</w:rPr>
        <w:t>sprawowana przez jego właściciela lub posiadacza polega na zapewnieniu warunków do:</w:t>
      </w:r>
    </w:p>
    <w:p w:rsidR="005A5F03" w:rsidRPr="005C6F7F" w:rsidRDefault="005A5F03" w:rsidP="005A5F03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naukowego badania i dokumentowania zabytku;</w:t>
      </w:r>
    </w:p>
    <w:p w:rsidR="005A5F03" w:rsidRPr="005C6F7F" w:rsidRDefault="005A5F03" w:rsidP="005A5F03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prowadzenia prac konserwatorskich, restauratorskich i robót budowlanych przy budynku;</w:t>
      </w:r>
    </w:p>
    <w:p w:rsidR="005A5F03" w:rsidRPr="005C6F7F" w:rsidRDefault="005A5F03" w:rsidP="005A5F03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zabezpieczenia i utrzymania zabytku oraz jego otoczenia w jak najlepszym stanie;</w:t>
      </w:r>
    </w:p>
    <w:p w:rsidR="005A5F03" w:rsidRPr="005C6F7F" w:rsidRDefault="005A5F03" w:rsidP="005A5F03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korzystania z zabytku w sposób zapewniający trwale zachowanie jego wartości</w:t>
      </w:r>
    </w:p>
    <w:p w:rsidR="00F914BA" w:rsidRPr="005C6F7F" w:rsidRDefault="005A5F03" w:rsidP="000E5AA1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popularyzowania i upowszechniania wiedzy o zabytku oraz jego znaczeniu dla historii kultury.</w:t>
      </w:r>
    </w:p>
    <w:p w:rsidR="000E5AA1" w:rsidRPr="005C6F7F" w:rsidRDefault="000E5AA1" w:rsidP="000E5AA1">
      <w:pPr>
        <w:pStyle w:val="Akapitzlist"/>
        <w:autoSpaceDE w:val="0"/>
        <w:autoSpaceDN w:val="0"/>
        <w:adjustRightInd w:val="0"/>
        <w:spacing w:after="0"/>
        <w:ind w:left="87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  <w:r w:rsidRPr="005C6F7F">
        <w:rPr>
          <w:rFonts w:cstheme="minorHAnsi"/>
          <w:b/>
          <w:bCs/>
        </w:rPr>
        <w:t>OCHRONIE I OPIECE PODLEGAJĄ ZABYTKI BEZ WZGLĘDU NA STAN ZACHOWANIA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09"/>
        <w:gridCol w:w="6879"/>
      </w:tblGrid>
      <w:tr w:rsidR="005A5F03" w:rsidRPr="005C6F7F" w:rsidTr="00C97BDC">
        <w:tc>
          <w:tcPr>
            <w:tcW w:w="2093" w:type="dxa"/>
          </w:tcPr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ZABYTKI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NIERUCHOME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</w:rPr>
            </w:pPr>
          </w:p>
        </w:tc>
        <w:tc>
          <w:tcPr>
            <w:tcW w:w="7119" w:type="dxa"/>
          </w:tcPr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lastRenderedPageBreak/>
              <w:t xml:space="preserve">• krajobrazy kulturowe,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układy urbanistyczne, ruralistyczne lub zespoły budowlane,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lastRenderedPageBreak/>
              <w:t xml:space="preserve">• dzieła architektury i budownictwa,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•dzieła budownictwa obronnego,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•obiekty techniki a zwłaszcza kopalnie, huty, elektrownie i inne zakłady przemysłowe,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•cmentarze,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•parki, ogrody i inne formy zaprojektowanej zieleni, </w:t>
            </w:r>
          </w:p>
          <w:p w:rsidR="00F914BA" w:rsidRPr="005C6F7F" w:rsidRDefault="005A5F03" w:rsidP="00243396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•miejsca upamiętnienia wydarzenia historycznego bądź działalność wybitnych osobistości lub instytucji.</w:t>
            </w:r>
          </w:p>
        </w:tc>
      </w:tr>
      <w:tr w:rsidR="005A5F03" w:rsidRPr="005C6F7F" w:rsidTr="00C97BDC">
        <w:tc>
          <w:tcPr>
            <w:tcW w:w="2093" w:type="dxa"/>
          </w:tcPr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lastRenderedPageBreak/>
              <w:t xml:space="preserve">ZABYTKI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RUCHOME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</w:rPr>
            </w:pPr>
          </w:p>
        </w:tc>
        <w:tc>
          <w:tcPr>
            <w:tcW w:w="7119" w:type="dxa"/>
          </w:tcPr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dzieła sztuk plastycznych, rzemiosła artystycznego i sztuki użytkowej,</w:t>
            </w:r>
          </w:p>
          <w:p w:rsidR="005A5F03" w:rsidRPr="005C6F7F" w:rsidRDefault="005A5F03" w:rsidP="00243396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kolekcje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stanowiące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zbiory przedmiotów zgromadzonych oraz uporządkowanych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wg koncepcji osób, które stworzyły te kolekcje,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numizmaty oraz pamiątki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historyczne,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a zwłaszcza militaria, sztandary, pieczęcie, odznaki,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medale i ordery,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wytwory techniki, a zwłaszcza urządzenia, środki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transportu, oraz maszyny i narzędzia świadczące o kulturze materialnej,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charakterystyczne dla dawnych i nowych form gospodarki, dokumentujące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poziom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nauki oraz rozwoju cywilizacyjnego,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instrumenty muzyczne,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wytwory sztuki ludowej i rękodzieła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oraz inne obiekty etnograficzne,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przedmioty upamiętniające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wydarzenia historyczne bądź działalność wybitnych osobistości lub instytucji,</w:t>
            </w:r>
          </w:p>
          <w:p w:rsidR="00F914BA" w:rsidRPr="005C6F7F" w:rsidRDefault="005A5F03" w:rsidP="00243396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materiały biblioteczne, o których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mowa w art. 5 ustawy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z dnia 27 czerwca 1997 r. o bibliotekach (Dz. U. nr 85, poz.</w:t>
            </w:r>
            <w:r w:rsidR="00E8665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539,</w:t>
            </w:r>
            <w:r w:rsidR="00E86651" w:rsidRPr="005C6F7F">
              <w:rPr>
                <w:rFonts w:cstheme="minorHAnsi"/>
              </w:rPr>
              <w:t xml:space="preserve"> </w:t>
            </w:r>
            <w:r w:rsidR="008058F9" w:rsidRPr="005C6F7F">
              <w:rPr>
                <w:rFonts w:cstheme="minorHAnsi"/>
              </w:rPr>
              <w:t>z 1998 r., nr 106, poz. 668, z 2001 r.; n</w:t>
            </w:r>
            <w:r w:rsidRPr="005C6F7F">
              <w:rPr>
                <w:rFonts w:cstheme="minorHAnsi"/>
              </w:rPr>
              <w:t>r 129, poz. 1440 oraz z 2002 r. nr 113,</w:t>
            </w:r>
            <w:r w:rsidR="00E8665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poz. 984).</w:t>
            </w:r>
          </w:p>
        </w:tc>
      </w:tr>
      <w:tr w:rsidR="005A5F03" w:rsidRPr="005C6F7F" w:rsidTr="00C97BDC">
        <w:tc>
          <w:tcPr>
            <w:tcW w:w="2093" w:type="dxa"/>
          </w:tcPr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ZABYTKI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ARCHEOLOGICZNE 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</w:rPr>
            </w:pPr>
          </w:p>
        </w:tc>
        <w:tc>
          <w:tcPr>
            <w:tcW w:w="7119" w:type="dxa"/>
          </w:tcPr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•pozostałości terenowe pradziejowego i historycznego osadnictwa,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</w:t>
            </w:r>
            <w:r w:rsidR="004759B9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cmentarzyska,</w:t>
            </w:r>
          </w:p>
          <w:p w:rsidR="005A5F03" w:rsidRPr="005C6F7F" w:rsidRDefault="005A5F03" w:rsidP="00F914B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kurhany,</w:t>
            </w:r>
          </w:p>
          <w:p w:rsidR="005A5F03" w:rsidRPr="005C6F7F" w:rsidRDefault="005A5F03" w:rsidP="00243396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relikty działalności gospodarczej, religijnej i artystycznej.</w:t>
            </w:r>
          </w:p>
        </w:tc>
      </w:tr>
      <w:tr w:rsidR="005A5F03" w:rsidRPr="005C6F7F" w:rsidTr="00C97BDC">
        <w:tc>
          <w:tcPr>
            <w:tcW w:w="9212" w:type="dxa"/>
            <w:gridSpan w:val="2"/>
          </w:tcPr>
          <w:p w:rsidR="00F914BA" w:rsidRPr="005C6F7F" w:rsidRDefault="005A5F03" w:rsidP="00243396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  <w:bCs/>
              </w:rPr>
            </w:pPr>
            <w:r w:rsidRPr="005C6F7F">
              <w:rPr>
                <w:rFonts w:cstheme="minorHAnsi"/>
                <w:bCs/>
              </w:rPr>
              <w:t>Ochronie mogą podlegać nazwy geograficzne, historyczne lub tradycyjne nazwy obiektu budowlanego, placu, ulicy lub jednostki osadniczej.</w:t>
            </w:r>
          </w:p>
          <w:p w:rsidR="00243396" w:rsidRPr="005C6F7F" w:rsidRDefault="00243396" w:rsidP="00243396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  <w:bCs/>
              </w:rPr>
            </w:pPr>
          </w:p>
        </w:tc>
      </w:tr>
    </w:tbl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  <w:r w:rsidRPr="005C6F7F">
        <w:rPr>
          <w:rFonts w:cstheme="minorHAnsi"/>
          <w:b/>
        </w:rPr>
        <w:t>FORMY I SPOSOBY OCHRONY ZABYTKÓW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wpis do rejestru zabytków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uznanie za pomnik historii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utworzenie parku kulturowego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● ustalenia ochrony w miejscowym planie zagospodarowania przestrzennego albo w decyzji </w:t>
      </w:r>
      <w:r w:rsidR="00F914BA" w:rsidRPr="005C6F7F">
        <w:rPr>
          <w:rFonts w:cstheme="minorHAnsi"/>
        </w:rPr>
        <w:t xml:space="preserve">              </w:t>
      </w:r>
      <w:r w:rsidRPr="005C6F7F">
        <w:rPr>
          <w:rFonts w:cstheme="minorHAnsi"/>
        </w:rPr>
        <w:t>o ustaleniu lokalizacji inwestycji celu publicznego, decyzji o warunkach zabudowy, decyzji</w:t>
      </w:r>
      <w:r w:rsidR="00C97BDC" w:rsidRPr="005C6F7F">
        <w:rPr>
          <w:rFonts w:cstheme="minorHAnsi"/>
        </w:rPr>
        <w:t xml:space="preserve"> </w:t>
      </w:r>
      <w:r w:rsidR="00F914BA" w:rsidRPr="005C6F7F">
        <w:rPr>
          <w:rFonts w:cstheme="minorHAnsi"/>
        </w:rPr>
        <w:t xml:space="preserve">                 </w:t>
      </w:r>
      <w:r w:rsidRPr="005C6F7F">
        <w:rPr>
          <w:rFonts w:cstheme="minorHAnsi"/>
        </w:rPr>
        <w:t>o zezwoleniu na realizację inwestycji drogowej, decyzji o ustaleniu lokalizacji linii kolejowej lub decyzji o zezwoleniu na realizację inwestycji w zakresie lotniska użytku publicznego.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>WPIS DO REJESTRU ZABYTKÓW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</w:rPr>
        <w:lastRenderedPageBreak/>
        <w:t>Dla zabytków znajdujących się na terenie województwa rejestr zabytków prowadzi</w:t>
      </w:r>
      <w:r w:rsidR="00C97BDC" w:rsidRPr="005C6F7F">
        <w:rPr>
          <w:rFonts w:cstheme="minorHAnsi"/>
          <w:bCs/>
        </w:rPr>
        <w:t xml:space="preserve"> </w:t>
      </w:r>
      <w:r w:rsidR="00457BBC" w:rsidRPr="005C6F7F">
        <w:rPr>
          <w:rFonts w:cstheme="minorHAnsi"/>
          <w:bCs/>
        </w:rPr>
        <w:t>Wojewódzki Konserwator Z</w:t>
      </w:r>
      <w:r w:rsidRPr="005C6F7F">
        <w:rPr>
          <w:rFonts w:cstheme="minorHAnsi"/>
          <w:bCs/>
        </w:rPr>
        <w:t>abytków.</w:t>
      </w:r>
      <w:r w:rsidR="00C97BDC" w:rsidRPr="005C6F7F">
        <w:rPr>
          <w:rFonts w:cstheme="minorHAnsi"/>
          <w:bCs/>
        </w:rPr>
        <w:t xml:space="preserve"> </w:t>
      </w:r>
      <w:r w:rsidRPr="005C6F7F">
        <w:rPr>
          <w:rFonts w:cstheme="minorHAnsi"/>
        </w:rPr>
        <w:t>Do rejestru nie wpisuje się zabytku wpisanego do inwentarza muzeum lub wchodzącego w skład narodowego zasobu bibliotecznego.</w:t>
      </w:r>
    </w:p>
    <w:tbl>
      <w:tblPr>
        <w:tblStyle w:val="Tabela-Siatka"/>
        <w:tblW w:w="9322" w:type="dxa"/>
        <w:tblLook w:val="04A0"/>
      </w:tblPr>
      <w:tblGrid>
        <w:gridCol w:w="9322"/>
      </w:tblGrid>
      <w:tr w:rsidR="005A5F03" w:rsidRPr="005C6F7F" w:rsidTr="00C97BDC">
        <w:tc>
          <w:tcPr>
            <w:tcW w:w="9322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306D5F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  <w:b/>
              </w:rPr>
              <w:t>• wpis</w:t>
            </w:r>
            <w:r w:rsidRPr="005C6F7F">
              <w:rPr>
                <w:rFonts w:cstheme="minorHAnsi"/>
                <w:b/>
                <w:bCs/>
              </w:rPr>
              <w:t xml:space="preserve"> zabytku nieruchomego</w:t>
            </w:r>
          </w:p>
          <w:p w:rsidR="005A5F03" w:rsidRPr="005C6F7F" w:rsidRDefault="005A5F03" w:rsidP="00306D5F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Zabytek nieruchomy wpisuje się do rejestru na p</w:t>
            </w:r>
            <w:r w:rsidR="00457BBC" w:rsidRPr="005C6F7F">
              <w:rPr>
                <w:rFonts w:cstheme="minorHAnsi"/>
              </w:rPr>
              <w:t>odstawie decyzji wydanej przez Wojewódzkiego Konserwatora Z</w:t>
            </w:r>
            <w:r w:rsidRPr="005C6F7F">
              <w:rPr>
                <w:rFonts w:cstheme="minorHAnsi"/>
              </w:rPr>
              <w:t>abytków z urzędu bądź na wniosek właściciela zabytku nieruchomego lub użytkownika wieczystego gruntu, na którym zabytek się znajduje.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Do rejestru może być również wpisane otoczenie zabytku wpisanego do rejestru, a także jego nazwa geograficzna, historyczna lub tradycyjna.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Wpis do rejestru historycznego układu urbanistycznego, ruralistycznego lub historycznego zespołu budowlanego nie wyłącza możliwości wydania decyzji o wpisie do rejestru zabytków nieruchomych wchodzących w skład tych układów lub zespołów.</w:t>
            </w:r>
          </w:p>
          <w:p w:rsidR="005A5F03" w:rsidRPr="005C6F7F" w:rsidRDefault="005A5F03" w:rsidP="00306D5F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• wpis zabytku ruchomego</w:t>
            </w:r>
          </w:p>
        </w:tc>
      </w:tr>
      <w:tr w:rsidR="005A5F03" w:rsidRPr="005C6F7F" w:rsidTr="00C97BDC">
        <w:tc>
          <w:tcPr>
            <w:tcW w:w="9322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243396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Zabytek ruchomy wpisuje się do rejestru na p</w:t>
            </w:r>
            <w:r w:rsidR="00457BBC" w:rsidRPr="005C6F7F">
              <w:rPr>
                <w:rFonts w:cstheme="minorHAnsi"/>
              </w:rPr>
              <w:t>odstawie decyzji wydanej przez Wojewódzkiego Konserwatora Z</w:t>
            </w:r>
            <w:r w:rsidRPr="005C6F7F">
              <w:rPr>
                <w:rFonts w:cstheme="minorHAnsi"/>
              </w:rPr>
              <w:t>abytków na wniosek w</w:t>
            </w:r>
            <w:r w:rsidR="00457BBC" w:rsidRPr="005C6F7F">
              <w:rPr>
                <w:rFonts w:cstheme="minorHAnsi"/>
              </w:rPr>
              <w:t>łaściciela zabytku. Wojewódzki Konserwator Z</w:t>
            </w:r>
            <w:r w:rsidRPr="005C6F7F">
              <w:rPr>
                <w:rFonts w:cstheme="minorHAnsi"/>
              </w:rPr>
              <w:t>abytków może z urzędu wydać decyzję o wpisie zabytku ruchomego do rejestru w przypadku uzasadnionej obawy zniszczenia, uszkodzenia lub nielegalnego wywiezienia za granicę zabytku</w:t>
            </w:r>
            <w:r w:rsidR="00C97BDC" w:rsidRPr="005C6F7F">
              <w:rPr>
                <w:rFonts w:cstheme="minorHAnsi"/>
              </w:rPr>
              <w:t xml:space="preserve"> </w:t>
            </w:r>
            <w:r w:rsidR="009C5BEA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 wyjątkowej wartości historycznej, artystycznej lub naukowej.</w:t>
            </w:r>
          </w:p>
          <w:p w:rsidR="00243396" w:rsidRPr="005C6F7F" w:rsidRDefault="00243396" w:rsidP="00243396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</w:rPr>
            </w:pPr>
          </w:p>
        </w:tc>
      </w:tr>
    </w:tbl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  <w:r w:rsidRPr="005C6F7F">
        <w:rPr>
          <w:rFonts w:cstheme="minorHAnsi"/>
          <w:b/>
        </w:rPr>
        <w:t>UZNANIE ZA POMNIK HISTORII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Zabytek nieruchomy wpisany do rejestru zabytków lub park kulturowy o szczególnej wartości dla kultury Prezydent Rzeczypospolitej Polskiej może uznać za pomnik historii, na wniosek ministra do spraw kultury i ochrony dziedzictwa narodowego, w drodze rozporządzenia, określając jego granice.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  <w:r w:rsidRPr="005C6F7F">
        <w:rPr>
          <w:rFonts w:cstheme="minorHAnsi"/>
          <w:b/>
        </w:rPr>
        <w:t>UZNANIE ZA PARK KULTUROWY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Park kulturowy tworzony jest w celu ochrony krajobrazu kulturowego oraz zachowania wyróżniających się krajobrazowo terenów z zabytkami nieruchomymi charakterystycznymi dla miejscowej tradycji budowlanej i osadniczej. Utworzyć go może utworzyć rada gminy po zasięgnięciu opinii </w:t>
      </w:r>
      <w:r w:rsidR="00AC3E73" w:rsidRPr="005C6F7F">
        <w:rPr>
          <w:rFonts w:cstheme="minorHAnsi"/>
        </w:rPr>
        <w:t>Wojewódzkiego Konserwatora Z</w:t>
      </w:r>
      <w:r w:rsidRPr="005C6F7F">
        <w:rPr>
          <w:rFonts w:cstheme="minorHAnsi"/>
        </w:rPr>
        <w:t>abytków, na podstawie uchwały. Uchwała określa nazwę parku kulturowego, jego granice, sposób ochrony, a także zakazy i ograniczenia, o których mowa w art. 17 ust. 1.</w:t>
      </w:r>
    </w:p>
    <w:p w:rsidR="005A5F03" w:rsidRPr="005C6F7F" w:rsidRDefault="00D70017" w:rsidP="005A5F03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Wójt, w uzgodnieniu z Wojewódzkim Konserwatorem Z</w:t>
      </w:r>
      <w:r w:rsidR="005A5F03" w:rsidRPr="005C6F7F">
        <w:rPr>
          <w:rFonts w:cstheme="minorHAnsi"/>
        </w:rPr>
        <w:t>abytków,</w:t>
      </w:r>
      <w:r w:rsidR="00C97BDC" w:rsidRPr="005C6F7F">
        <w:rPr>
          <w:rFonts w:cstheme="minorHAnsi"/>
        </w:rPr>
        <w:t xml:space="preserve"> </w:t>
      </w:r>
      <w:r w:rsidR="005A5F03" w:rsidRPr="005C6F7F">
        <w:rPr>
          <w:rFonts w:cstheme="minorHAnsi"/>
        </w:rPr>
        <w:t>sporządza plan ochrony parku kulturowego, który wymaga zatwierdzenia przez radę gminy.</w:t>
      </w:r>
    </w:p>
    <w:p w:rsidR="005A5F03" w:rsidRPr="005C6F7F" w:rsidRDefault="005A5F03" w:rsidP="005A5F03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 celu realizacji zadań związanych z ochroną parku kulturowego rada gminy może utworzyć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jednostkę organizacyjną do zarządzania parkiem.</w:t>
      </w:r>
    </w:p>
    <w:p w:rsidR="005A5F03" w:rsidRPr="005C6F7F" w:rsidRDefault="005A5F03" w:rsidP="005A5F03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Park kulturowy przekraczający granice gminy może być utworzony i zarządzany na podstawie zgodnych uchwał rad gmin (związku gmin) na terenie, których ten park ma być utworzony.</w:t>
      </w:r>
    </w:p>
    <w:p w:rsidR="005A5F03" w:rsidRPr="005C6F7F" w:rsidRDefault="005A5F03" w:rsidP="005A5F03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Dla obszarów, na których utworzono park kulturowy, sporządza się obowiązkowo miejscowy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plan zagospodarowania przestrzennego.</w:t>
      </w:r>
    </w:p>
    <w:p w:rsidR="005A5F03" w:rsidRPr="005C6F7F" w:rsidRDefault="005A5F03" w:rsidP="005A5F03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 xml:space="preserve">Na terenie parku kulturowego lub jego części mogą być ustanowione zakazy i ograniczenia dotyczące: prowadzenia robót budowlanych oraz działalności przemysłowej, rolniczej, hodowlanej, handlowej lub usługowej; zmiany sposobu korzystania z zabytków nieruchomych; umieszczania tablic, napisów, ogłoszeń reklamowych i innych znaków </w:t>
      </w:r>
      <w:r w:rsidRPr="005C6F7F">
        <w:rPr>
          <w:rFonts w:cstheme="minorHAnsi"/>
        </w:rPr>
        <w:lastRenderedPageBreak/>
        <w:t>niezwiązanych z ochroną parku kulturowego, z wyjątkiem znaków drogowych i znaków związanych z ochroną porządku i bezpieczeństwa publicznego, z zastrzeżeniem art. 12 ust. 1</w:t>
      </w:r>
    </w:p>
    <w:p w:rsidR="007A5460" w:rsidRPr="005C6F7F" w:rsidRDefault="007A5460" w:rsidP="007A5460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7A5460" w:rsidRPr="005C6F7F" w:rsidRDefault="007A5460" w:rsidP="007A5460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7A5460" w:rsidRPr="005C6F7F" w:rsidRDefault="007A5460" w:rsidP="007A5460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7A5460" w:rsidRPr="005C6F7F" w:rsidRDefault="007A5460" w:rsidP="007A5460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7A5460" w:rsidRPr="005C6F7F" w:rsidRDefault="007A5460" w:rsidP="007A5460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>PLANOWANIE PRZESTRZENNE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Ochronę zabytków i opiekę nad zabytkami uwzględnia się przy sporządzaniu strategii rozwoju gmin, studiów uwarunkowań i kierunków zagospodarowania przestrzennego gmin oraz miejscowych planów zagospodarowania przestrzennego, w szczególności:</w:t>
      </w:r>
    </w:p>
    <w:p w:rsidR="005A5F03" w:rsidRPr="005C6F7F" w:rsidRDefault="005A5F03" w:rsidP="005A5F03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określa się rozwiązania niezbędne do zapobiegania zagrożeniom dla zabytków, zapewnienia im ochrony przy realizacji inwestycji oraz przywracania zabytków do jak najlepszego stanu;</w:t>
      </w:r>
    </w:p>
    <w:p w:rsidR="00F914BA" w:rsidRPr="005C6F7F" w:rsidRDefault="005A5F03" w:rsidP="00F914BA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ustala się przeznaczenie i zasady zagospodarowania terenu uwzględniające opiekę nad zabytkami.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 studium uwarunkowań i kierunków zagospodarowania przestrzennego gminy oraz </w:t>
      </w:r>
      <w:r w:rsidR="00F914BA" w:rsidRPr="005C6F7F">
        <w:rPr>
          <w:rFonts w:cstheme="minorHAnsi"/>
        </w:rPr>
        <w:t xml:space="preserve">                        </w:t>
      </w:r>
      <w:r w:rsidRPr="005C6F7F">
        <w:rPr>
          <w:rFonts w:cstheme="minorHAnsi"/>
        </w:rPr>
        <w:t>w miejscowym planie zagospodarowania przestrzennego uwzględnia się ochronę:</w:t>
      </w:r>
    </w:p>
    <w:p w:rsidR="005A5F03" w:rsidRPr="005C6F7F" w:rsidRDefault="005A5F03" w:rsidP="005A5F0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zabytków nieruchomych wpisanych do rejestru zabytków;</w:t>
      </w:r>
    </w:p>
    <w:p w:rsidR="005A5F03" w:rsidRPr="005C6F7F" w:rsidRDefault="005A5F03" w:rsidP="005A5F0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innych zabytków nieruchomych znajdujących się w gminnej ewidencji zabytków;</w:t>
      </w:r>
    </w:p>
    <w:p w:rsidR="005A5F03" w:rsidRPr="005C6F7F" w:rsidRDefault="005A5F03" w:rsidP="005A5F0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parków kulturowych.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przypadku,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gdy gmina posiada gminny program opieki nad zabytkami, jego ustalenia uwzględnia się w studium i planie. W studium i planie ustala się również strefy ochrony konserwatorskiej obejmujące obszary, na których obowiązują ograniczenia, zakazy i nakazy mające na celu ochronę znajdujących się na tym obszarze zabytków, określone ustaleniami planu.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  <w:r w:rsidRPr="005C6F7F">
        <w:rPr>
          <w:rFonts w:cstheme="minorHAnsi"/>
          <w:b/>
        </w:rPr>
        <w:t>EWIDENCJA ZABYTKÓW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</w:rPr>
        <w:t xml:space="preserve">Ewidencja zabytków jest podstawą do sporządzenia programów opieki nad zabytkami. Prowadzona jest w formie zbioru kart ewidencyjnych. </w:t>
      </w:r>
      <w:r w:rsidRPr="005C6F7F">
        <w:rPr>
          <w:rFonts w:cstheme="minorHAnsi"/>
        </w:rPr>
        <w:t>Generalny Konserwator Zabytków prowadzi krajową ewidencję zabytków znajdujących się w wojewódzkiej ewidencji zabytków. Wojewódzki Konserwator Zabytków prowadzi wojewódzką ewidencję zabytków znajdujących się na terenie województwa. Wójt prowadzi gminną ewidencję zabytków nieruchomych</w:t>
      </w:r>
      <w:r w:rsidR="00C97BDC" w:rsidRPr="005C6F7F">
        <w:rPr>
          <w:rFonts w:cstheme="minorHAnsi"/>
        </w:rPr>
        <w:t xml:space="preserve"> </w:t>
      </w:r>
      <w:r w:rsidR="00F914BA" w:rsidRPr="005C6F7F">
        <w:rPr>
          <w:rFonts w:cstheme="minorHAnsi"/>
        </w:rPr>
        <w:t xml:space="preserve">                     </w:t>
      </w:r>
      <w:r w:rsidRPr="005C6F7F">
        <w:rPr>
          <w:rFonts w:cstheme="minorHAnsi"/>
        </w:rPr>
        <w:t>z terenu gminy.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>W gminnej ewidencji zabytków powinny być ujęte:</w:t>
      </w:r>
    </w:p>
    <w:p w:rsidR="005A5F03" w:rsidRPr="005C6F7F" w:rsidRDefault="005A5F03" w:rsidP="005A5F03">
      <w:pPr>
        <w:pStyle w:val="Akapitzlist"/>
        <w:numPr>
          <w:ilvl w:val="0"/>
          <w:numId w:val="16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zabytki nieruchome wpisane do rejestru zabytków;</w:t>
      </w:r>
    </w:p>
    <w:p w:rsidR="005A5F03" w:rsidRPr="005C6F7F" w:rsidRDefault="005A5F03" w:rsidP="005A5F03">
      <w:pPr>
        <w:pStyle w:val="Akapitzlist"/>
        <w:numPr>
          <w:ilvl w:val="0"/>
          <w:numId w:val="16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inne zabytki nieruchome znajdujące się w wojewódzkiej ewidencji zabytków;</w:t>
      </w:r>
    </w:p>
    <w:p w:rsidR="005A5F03" w:rsidRPr="005C6F7F" w:rsidRDefault="005A5F03" w:rsidP="005A5F03">
      <w:pPr>
        <w:pStyle w:val="Akapitzlist"/>
        <w:numPr>
          <w:ilvl w:val="0"/>
          <w:numId w:val="16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inne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zabytki nieruchome wyznaczone przez wójta w</w:t>
      </w:r>
      <w:r w:rsidR="00C97BDC" w:rsidRPr="005C6F7F">
        <w:rPr>
          <w:rFonts w:cstheme="minorHAnsi"/>
        </w:rPr>
        <w:t xml:space="preserve"> </w:t>
      </w:r>
      <w:r w:rsidR="002D1759" w:rsidRPr="005C6F7F">
        <w:rPr>
          <w:rFonts w:cstheme="minorHAnsi"/>
        </w:rPr>
        <w:t>porozumieniu z Wojewódzkim Konserwatorem Z</w:t>
      </w:r>
      <w:r w:rsidRPr="005C6F7F">
        <w:rPr>
          <w:rFonts w:cstheme="minorHAnsi"/>
        </w:rPr>
        <w:t>abytków.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Zakres informacji o zabytkach nieruchomych, zawartych w karcie ewidencyjnej lub adresowej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określa: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  <w:bCs/>
        </w:rPr>
        <w:t>Rozporządzenie Ministra Kultury i Dziedzictwa Narodowego z dnia 26 maja 2011 r.</w:t>
      </w:r>
      <w:r w:rsidR="00F914BA" w:rsidRPr="005C6F7F">
        <w:rPr>
          <w:rFonts w:cstheme="minorHAnsi"/>
          <w:bCs/>
        </w:rPr>
        <w:t xml:space="preserve">               </w:t>
      </w:r>
      <w:r w:rsidRPr="005C6F7F">
        <w:rPr>
          <w:rFonts w:cstheme="minorHAnsi"/>
          <w:bCs/>
        </w:rPr>
        <w:t xml:space="preserve"> w</w:t>
      </w:r>
      <w:r w:rsidR="00C97BDC" w:rsidRPr="005C6F7F">
        <w:rPr>
          <w:rFonts w:cstheme="minorHAnsi"/>
          <w:bCs/>
        </w:rPr>
        <w:t xml:space="preserve"> </w:t>
      </w:r>
      <w:r w:rsidRPr="005C6F7F">
        <w:rPr>
          <w:rFonts w:cstheme="minorHAnsi"/>
          <w:bCs/>
        </w:rPr>
        <w:t>sprawie</w:t>
      </w:r>
      <w:r w:rsidR="00C97BDC" w:rsidRPr="005C6F7F">
        <w:rPr>
          <w:rFonts w:cstheme="minorHAnsi"/>
          <w:bCs/>
        </w:rPr>
        <w:t xml:space="preserve"> </w:t>
      </w:r>
      <w:r w:rsidRPr="005C6F7F">
        <w:rPr>
          <w:rFonts w:cstheme="minorHAnsi"/>
          <w:bCs/>
        </w:rPr>
        <w:t>prowadzenia rejestru zabytków, krajowej, wojewódzkiej i gminnej ewidencji zabytków oraz</w:t>
      </w:r>
      <w:r w:rsidR="00C97BDC" w:rsidRPr="005C6F7F">
        <w:rPr>
          <w:rFonts w:cstheme="minorHAnsi"/>
          <w:bCs/>
        </w:rPr>
        <w:t xml:space="preserve"> </w:t>
      </w:r>
      <w:r w:rsidRPr="005C6F7F">
        <w:rPr>
          <w:rFonts w:cstheme="minorHAnsi"/>
          <w:bCs/>
        </w:rPr>
        <w:t>krajowego wykazu zabytków skradzionych lub wywiezionych za granicę, niezgodnie z prawem</w:t>
      </w:r>
      <w:r w:rsidR="00F914BA" w:rsidRPr="005C6F7F">
        <w:rPr>
          <w:rFonts w:cstheme="minorHAnsi"/>
          <w:bCs/>
        </w:rPr>
        <w:t xml:space="preserve"> </w:t>
      </w:r>
      <w:r w:rsidRPr="005C6F7F">
        <w:rPr>
          <w:rFonts w:cstheme="minorHAnsi"/>
          <w:bCs/>
        </w:rPr>
        <w:t>(Dz. U. Nr 113, poz. 661)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  <w:r w:rsidRPr="005C6F7F">
        <w:rPr>
          <w:rFonts w:cstheme="minorHAnsi"/>
          <w:b/>
        </w:rPr>
        <w:lastRenderedPageBreak/>
        <w:t>ORGANY OCHRONY ZABYTKÓW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>● Minister właściwy do spraw kultury dziedzictwa narodowego w imieniu, którego zadania oraz kompetencje, w tym zakresie, wykonuje Generalny Konserwator Zabytków.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>● Wojewoda w imieniu, którego zadania i kompete</w:t>
      </w:r>
      <w:r w:rsidR="002D1759" w:rsidRPr="005C6F7F">
        <w:rPr>
          <w:rFonts w:cstheme="minorHAnsi"/>
        </w:rPr>
        <w:t>ncje, w tym zakresie, wykonuje Wojewódzki Konserwator Z</w:t>
      </w:r>
      <w:r w:rsidRPr="005C6F7F">
        <w:rPr>
          <w:rFonts w:cstheme="minorHAnsi"/>
        </w:rPr>
        <w:t>abytków.</w:t>
      </w:r>
    </w:p>
    <w:p w:rsidR="00616C87" w:rsidRPr="005C6F7F" w:rsidRDefault="00616C87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p w:rsidR="00616C87" w:rsidRPr="005C6F7F" w:rsidRDefault="00616C87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  <w:b/>
        </w:rPr>
        <w:t>AKTY WYKONAWCZE DO USTAWY O OCHRONIE ZABYTKÓW I OPIECE NAD ZABYTKAMI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  <w:b/>
          <w:bCs/>
        </w:rPr>
        <w:t xml:space="preserve"> • prowadzenie prac i badań konserwatorskich</w:t>
      </w:r>
    </w:p>
    <w:p w:rsidR="005F3402" w:rsidRPr="005C6F7F" w:rsidRDefault="00A754BC" w:rsidP="00444828">
      <w:pPr>
        <w:autoSpaceDE w:val="0"/>
        <w:autoSpaceDN w:val="0"/>
        <w:adjustRightInd w:val="0"/>
        <w:spacing w:after="0"/>
        <w:ind w:left="510"/>
        <w:jc w:val="both"/>
      </w:pPr>
      <w:r w:rsidRPr="005C6F7F">
        <w:t>rozporządzenie Ministra Kultury i Dziedzictwa Narodowego z dnia 14 października 2015 r.                 w sprawie prowadzenia prac konserwatorskich, prac restauratorskich, robót budowlanych, badań konserwatorskich, badań architektonicznych i innych działań przy zabytku wpisanym do rejestru zabytków oraz badań archeologicznych i poszukiwań zabytków                                        (</w:t>
      </w:r>
      <w:hyperlink r:id="rId13" w:history="1">
        <w:r w:rsidRPr="005C6F7F">
          <w:t>Dz. U. 2015 poz. 1789</w:t>
        </w:r>
      </w:hyperlink>
      <w:r w:rsidRPr="005C6F7F">
        <w:t>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/>
          <w:bCs/>
        </w:rPr>
        <w:t>• wwóz i wywóz zabytków do/z kraju</w:t>
      </w:r>
    </w:p>
    <w:p w:rsidR="00E86651" w:rsidRPr="005C6F7F" w:rsidRDefault="005A5F03" w:rsidP="00243396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Rozporządzenie Ministra Kultury i Dziedzictwa Narodowego z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dnia 18 lutego 2011 r. w sprawie wzorów dokumentów oceny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wskazującej czas powstania zabytku, wyceny zabytku oraz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potwierdzenia wwozu zabytku na terytorium Rzeczypospolitej</w:t>
      </w:r>
      <w:r w:rsidR="00C97BDC" w:rsidRPr="005C6F7F">
        <w:rPr>
          <w:rFonts w:cstheme="minorHAnsi"/>
        </w:rPr>
        <w:t xml:space="preserve"> </w:t>
      </w:r>
      <w:r w:rsidR="00A754BC" w:rsidRPr="005C6F7F">
        <w:rPr>
          <w:rFonts w:cstheme="minorHAnsi"/>
        </w:rPr>
        <w:t xml:space="preserve">Polskiej </w:t>
      </w:r>
      <w:r w:rsidRPr="005C6F7F">
        <w:rPr>
          <w:rFonts w:cstheme="minorHAnsi"/>
        </w:rPr>
        <w:t>(Dz. U. Nr 50, poz. 256); Rozporządzenie Ministra Kultury z dnia 18 kwietnia 2011 r. w sprawie wywozu zabytków za granicę. (Dz. U. Nr 89, poz. 510)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/>
          <w:bCs/>
        </w:rPr>
        <w:t>• udzielanie dotacji dla zabytków wpisanych do rejestru zabytków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Rozporządzenie Ministra Kultury z dnia 6 czerwca 2005 r. w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sprawie udzielania dotacji celowej na prace konserwatorskie,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restauratorskie i roboty budowlane przy zabytku wpisanym do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rejestru zabytków (Dz. U. Nr 112, poz. 940, z późn. zm.); Rozporządzenie Ministra Kultury               i Dziedzictwa Narodowego z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dnia 25 marca 2010 r. w sprawie udzielania dotacji na badania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archeologiczne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(Dz. U. Nr 64, poz. 396); Rozporządzenie Ministra Kultury z dnia 10 maja 2004 r. w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sprawie rzeczoznawców Ministra Kultury w zakresie opieki nad zabytkami (Dz. U. Nr 124, poz. 1302).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/>
          <w:bCs/>
        </w:rPr>
        <w:t>• ochrona zabytków</w:t>
      </w:r>
    </w:p>
    <w:p w:rsidR="00A754BC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Rozporządzenie Ministra Kultury i Dziedzictwa Narodowego z dnia 26 maja 2011 r. w sprawie prowadzenia rejestru zabytków, krajowej, wojewódzkiej i gminnej ewidencji zabytków oraz krajowego wykazu zabytków skradzionych lub wywiezionych za granicę, niezgodnie z prawem. (Dz. U. Nr 113, poz. 661); Rozporządzenie Ministra Kultury z dnia 25 sierpnia 2004 r. w sprawie organizacji i sposobu ochrony zabytków na wypadek konfliktu zbrojnego i sytuacji kryzysowych (Dz. U. Nr 212, poz. 2153).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  <w:bCs/>
        </w:rPr>
      </w:pPr>
      <w:r w:rsidRPr="005C6F7F">
        <w:rPr>
          <w:rFonts w:cstheme="minorHAnsi"/>
          <w:b/>
          <w:bCs/>
        </w:rPr>
        <w:t xml:space="preserve">• organy ochrony zabytków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Rozporządzenie Ministra Kultury z dnia 9 kwietnia 2004 r. w sprawie organizacji wojewódzkich urzędów ochrony zabytków (Dz. U. Nr 75, poz. 706).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/>
          <w:bCs/>
        </w:rPr>
        <w:t>• odznaczenia i nagrody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Rozporządzenie Ministra Kultury z dnia 12 maja 2004 r. w sprawie odznaki, Za opiekę nad zabytkami” (Dz. U. Nr 124, poz. 1304); Rozporządzenie Ministra Kultury z dnia 1 kwietnia 2004 r. w sprawie nagród za odkrycie lub znalezienie zabytków archeologicznych. (Dz. U. Nr 71, poz. 650).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/>
          <w:bCs/>
        </w:rPr>
        <w:t>• oznakowanie zabytku rejestrowego</w:t>
      </w:r>
    </w:p>
    <w:p w:rsidR="005A5F03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lastRenderedPageBreak/>
        <w:t>Rozporządzenie Ministra Kultury z dnia 9 lutego 2004 r. w sprawie wzoru znaku informacyjnego umieszczanego na zabytkach nieruchomych wpisanych do rejestru zabytków. (Dz. U. Nr 30, poz. 259).</w:t>
      </w:r>
    </w:p>
    <w:p w:rsidR="00444828" w:rsidRPr="005C6F7F" w:rsidRDefault="00444828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A754BC" w:rsidP="00243396">
      <w:pPr>
        <w:pStyle w:val="Nagwek2"/>
      </w:pPr>
      <w:bookmarkStart w:id="5" w:name="_Toc439336957"/>
      <w:r w:rsidRPr="005C6F7F">
        <w:t>2.3.</w:t>
      </w:r>
      <w:r w:rsidR="005A5F03" w:rsidRPr="005C6F7F">
        <w:t xml:space="preserve"> Zadania samorządu gminy wynikające z ustaw</w:t>
      </w:r>
      <w:bookmarkEnd w:id="5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Ustawa z dnia 8 marc</w:t>
      </w:r>
      <w:r w:rsidR="00A754BC" w:rsidRPr="005C6F7F">
        <w:rPr>
          <w:rFonts w:cstheme="minorHAnsi"/>
        </w:rPr>
        <w:t>a 1990 r. o samorządzie gminnym</w:t>
      </w:r>
      <w:r w:rsidRPr="005C6F7F">
        <w:rPr>
          <w:rFonts w:cstheme="minorHAnsi"/>
        </w:rPr>
        <w:t xml:space="preserve"> </w:t>
      </w:r>
      <w:r w:rsidR="00A754BC" w:rsidRPr="005C6F7F">
        <w:t xml:space="preserve">(t. j. Dz. U. 2015 poz. 1515); </w:t>
      </w:r>
      <w:r w:rsidRPr="005C6F7F">
        <w:rPr>
          <w:rFonts w:cstheme="minorHAnsi"/>
        </w:rPr>
        <w:t xml:space="preserve">Ustawa </w:t>
      </w:r>
      <w:r w:rsidR="00A754BC" w:rsidRPr="005C6F7F">
        <w:rPr>
          <w:rFonts w:cstheme="minorHAnsi"/>
        </w:rPr>
        <w:t xml:space="preserve">                 </w:t>
      </w:r>
      <w:r w:rsidRPr="005C6F7F">
        <w:rPr>
          <w:rFonts w:cstheme="minorHAnsi"/>
        </w:rPr>
        <w:t>z dnia 23 lipca 2003 r. o ochronie z</w:t>
      </w:r>
      <w:r w:rsidR="00A754BC" w:rsidRPr="005C6F7F">
        <w:rPr>
          <w:rFonts w:cstheme="minorHAnsi"/>
        </w:rPr>
        <w:t xml:space="preserve">abytków i opiece nad zabytkami </w:t>
      </w:r>
      <w:r w:rsidR="00A754BC" w:rsidRPr="005C6F7F">
        <w:t>(t. j. Dz. U. 2014 poz. 1446, ze zm.)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</w:rPr>
      </w:pPr>
      <w:r w:rsidRPr="005C6F7F">
        <w:rPr>
          <w:rFonts w:cstheme="minorHAnsi"/>
        </w:rPr>
        <w:t>Ustawowym zadaniem samorządów gminnych jest podejmowanie działań w zakresie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szeroko pojętej kultury i ochrony dziedzictwa narodowego.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  <w:bCs/>
        </w:rPr>
        <w:t>W szczególności zadania własne obejmują sprawy:</w:t>
      </w:r>
    </w:p>
    <w:p w:rsidR="005A5F03" w:rsidRPr="005C6F7F" w:rsidRDefault="005A5F03" w:rsidP="005A5F03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ładu przestrzennego, gospodarki nieruchomościami, ochrony środowiska i przyrody oraz gospodarki wodnej;</w:t>
      </w:r>
    </w:p>
    <w:p w:rsidR="005A5F03" w:rsidRPr="005C6F7F" w:rsidRDefault="005A5F03" w:rsidP="005A5F03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kultury, w tym bibliotek gminnych i innych instytucji kultury oraz ochrony zabytków i opieki nad zabytkami;</w:t>
      </w:r>
    </w:p>
    <w:p w:rsidR="005A5F03" w:rsidRPr="005C6F7F" w:rsidRDefault="005A5F03" w:rsidP="005A5F03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kultury fizycznej i turystyki, w tym terenów rekreacyjnych i urządzeń sportowych;</w:t>
      </w:r>
    </w:p>
    <w:p w:rsidR="005A5F03" w:rsidRPr="005C6F7F" w:rsidRDefault="005A5F03" w:rsidP="005A5F03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wspierania i upowszechniania idei samorządowej, w tym tworzenia warunków do działania i rozwoju jednostek pomocniczych i wdrażania programów pobudzania aktywności obywatelskiej;</w:t>
      </w:r>
    </w:p>
    <w:p w:rsidR="00E86651" w:rsidRPr="005C6F7F" w:rsidRDefault="005A5F03" w:rsidP="00E8665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promocji gminy</w:t>
      </w:r>
      <w:r w:rsidR="00A754BC" w:rsidRPr="005C6F7F">
        <w:rPr>
          <w:rFonts w:cstheme="minorHAnsi"/>
        </w:rPr>
        <w:t>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Gmina zobowiązana jest do: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uzyskania dla projektowanych lub aktualizowanych studiów lub planów miejscowych opinii lub uzgodnień przez właściwy Wojewódzki Urząd Ochrony Zabytków;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prowadzenia Gminnej Ewidencji Zabytków w formie zbioru kart adresowych zabytków nieruchomych z terenu gminy objętych Wojewódzką Ewidencją Zabytków oraz innych obiektów wyznaczonych przez wójta;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przyjmowania zawiadomień o znalezieniu w trakcie prowadzenia robót budowlanych lub ziemnych, przedmiotu, co, do którego istnieje przypuszczenie, że jest on zabytkiem oraz zawiadomienie o tym fakcie urzędu ochrony zabytków;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przyjmowania zawiadomień o przypadkowym znalezieniu przedmiotu, co, do którego istnieje przypuszczenie, że jest on zabytkiem archeologiczny</w:t>
      </w:r>
      <w:r w:rsidR="002D1759" w:rsidRPr="005C6F7F">
        <w:rPr>
          <w:rFonts w:cstheme="minorHAnsi"/>
        </w:rPr>
        <w:t>m i zawiadomienie o tym fakcie Wojewódzkiego Konserwatora Z</w:t>
      </w:r>
      <w:r w:rsidRPr="005C6F7F">
        <w:rPr>
          <w:rFonts w:cstheme="minorHAnsi"/>
        </w:rPr>
        <w:t>abytków;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sprawowania opieki nad zabytkami, w tym finansowanie prac konserwatorskich oraz budowlanych przy zabytku, do którego tytuł prawny posiada gmina;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udzielania przez organ stanowiący gminy, w trybie określonym odrębnymi przepisami, dotacji na prace konserwatorskie, restauratorskie lub roboty budowlane przy zabytku wpisanym do rejestru zabytków;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sporządzenia przez Wójta i przyjmowania przez Radę Gminy na okres 4 lat Gminnego Programu Opieki nad Zabytkami;</w:t>
      </w:r>
    </w:p>
    <w:p w:rsidR="005A5F03" w:rsidRPr="005C6F7F" w:rsidRDefault="005A5F03" w:rsidP="005A5F03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sporządzenia przez Wójta sprawozdania z realizacji programu (co dwa lata) i przedstawienia</w:t>
      </w:r>
      <w:r w:rsidR="00C97BDC" w:rsidRPr="005C6F7F">
        <w:rPr>
          <w:rFonts w:cstheme="minorHAnsi"/>
        </w:rPr>
        <w:t xml:space="preserve"> </w:t>
      </w:r>
      <w:r w:rsidR="006A0AFF" w:rsidRPr="005C6F7F">
        <w:rPr>
          <w:rFonts w:cstheme="minorHAnsi"/>
        </w:rPr>
        <w:t>go Radzie Gminy.</w:t>
      </w:r>
    </w:p>
    <w:p w:rsidR="002C005F" w:rsidRPr="005C6F7F" w:rsidRDefault="002C005F" w:rsidP="002C005F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2C005F" w:rsidRPr="005C6F7F" w:rsidRDefault="002C005F" w:rsidP="002C005F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2C005F" w:rsidRPr="005C6F7F" w:rsidRDefault="002C005F" w:rsidP="002C005F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2C005F" w:rsidRPr="005C6F7F" w:rsidRDefault="002C005F" w:rsidP="002C005F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2C005F" w:rsidRPr="005C6F7F" w:rsidRDefault="002C005F" w:rsidP="002C005F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2C005F" w:rsidRPr="005C6F7F" w:rsidRDefault="002C005F" w:rsidP="002C005F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5A5F03" w:rsidRPr="005C6F7F" w:rsidRDefault="005A5F03" w:rsidP="00BE4635">
      <w:pPr>
        <w:pStyle w:val="Nagwek2"/>
      </w:pPr>
      <w:bookmarkStart w:id="6" w:name="_Toc439336958"/>
      <w:r w:rsidRPr="005C6F7F">
        <w:t>2.4. Inne akty prawne</w:t>
      </w:r>
      <w:bookmarkEnd w:id="6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</w:rPr>
        <w:t>Obowiązek ochrony zabytków i opieki nad zabytkami uwzględniono również w innych aktach prawnych: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</w:rPr>
        <w:t xml:space="preserve">Ustawa z dnia 27 marca 2003 r. o planowaniu i zagospodarowaniu przestrzennym </w:t>
      </w:r>
      <w:r w:rsidRPr="005C6F7F">
        <w:rPr>
          <w:rFonts w:cstheme="minorHAnsi"/>
        </w:rPr>
        <w:t>(</w:t>
      </w:r>
      <w:r w:rsidR="009C1DB9" w:rsidRPr="005C6F7F">
        <w:t>t. j. Dz. U. 2015 poz. 199</w:t>
      </w:r>
      <w:r w:rsidRPr="005C6F7F">
        <w:rPr>
          <w:rFonts w:cstheme="minorHAnsi"/>
        </w:rPr>
        <w:t xml:space="preserve">); </w:t>
      </w:r>
      <w:r w:rsidRPr="005C6F7F">
        <w:rPr>
          <w:rFonts w:cstheme="minorHAnsi"/>
          <w:bCs/>
        </w:rPr>
        <w:t xml:space="preserve">Ustawa z dnia 16 kwietnia 2004 r. o ochronie przyrody </w:t>
      </w:r>
      <w:r w:rsidRPr="005C6F7F">
        <w:rPr>
          <w:rFonts w:cstheme="minorHAnsi"/>
        </w:rPr>
        <w:t>(</w:t>
      </w:r>
      <w:r w:rsidR="009C1DB9" w:rsidRPr="005C6F7F">
        <w:t>t. j. Dz. U. 2013 poz. 627, ze zm.</w:t>
      </w:r>
      <w:r w:rsidRPr="005C6F7F">
        <w:rPr>
          <w:rFonts w:cstheme="minorHAnsi"/>
        </w:rPr>
        <w:t xml:space="preserve">); </w:t>
      </w:r>
      <w:r w:rsidRPr="005C6F7F">
        <w:rPr>
          <w:rFonts w:cstheme="minorHAnsi"/>
          <w:bCs/>
        </w:rPr>
        <w:t xml:space="preserve">Ustawa z dnia 21 sierpnia 1997 r. o gospodarce nieruchomościami; </w:t>
      </w:r>
      <w:r w:rsidRPr="005C6F7F">
        <w:rPr>
          <w:rFonts w:cstheme="minorHAnsi"/>
        </w:rPr>
        <w:t>(</w:t>
      </w:r>
      <w:r w:rsidR="009C1DB9" w:rsidRPr="005C6F7F">
        <w:t>t. j. Dz. U. 2015 poz. 782</w:t>
      </w:r>
      <w:r w:rsidRPr="005C6F7F">
        <w:rPr>
          <w:rFonts w:cstheme="minorHAnsi"/>
        </w:rPr>
        <w:t xml:space="preserve">); </w:t>
      </w:r>
      <w:r w:rsidRPr="005C6F7F">
        <w:rPr>
          <w:rFonts w:cstheme="minorHAnsi"/>
          <w:bCs/>
        </w:rPr>
        <w:t xml:space="preserve">Ustawa z dnia 25 października 1991 r. o organizowaniu i prowadzenie działalności kulturalnej </w:t>
      </w:r>
      <w:r w:rsidRPr="005C6F7F">
        <w:rPr>
          <w:rFonts w:cstheme="minorHAnsi"/>
        </w:rPr>
        <w:t>(</w:t>
      </w:r>
      <w:r w:rsidR="006C107D" w:rsidRPr="005C6F7F">
        <w:t>t. j. Dz. U. 2012 poz. 406, ze zm.</w:t>
      </w:r>
      <w:r w:rsidRPr="005C6F7F">
        <w:rPr>
          <w:rFonts w:cstheme="minorHAnsi"/>
        </w:rPr>
        <w:t xml:space="preserve">); </w:t>
      </w:r>
      <w:r w:rsidRPr="005C6F7F">
        <w:rPr>
          <w:rFonts w:cstheme="minorHAnsi"/>
          <w:bCs/>
        </w:rPr>
        <w:t xml:space="preserve">Ustawa z dnia 24 kwietnia 2003 r. </w:t>
      </w:r>
      <w:r w:rsidR="00E86651" w:rsidRPr="005C6F7F">
        <w:rPr>
          <w:rFonts w:cstheme="minorHAnsi"/>
          <w:bCs/>
        </w:rPr>
        <w:t xml:space="preserve">                </w:t>
      </w:r>
      <w:r w:rsidRPr="005C6F7F">
        <w:rPr>
          <w:rFonts w:cstheme="minorHAnsi"/>
          <w:bCs/>
        </w:rPr>
        <w:t xml:space="preserve">o działalności pożytku publicznego i wolontariacie </w:t>
      </w:r>
      <w:r w:rsidRPr="005C6F7F">
        <w:rPr>
          <w:rFonts w:cstheme="minorHAnsi"/>
        </w:rPr>
        <w:t>(</w:t>
      </w:r>
      <w:r w:rsidR="006C107D" w:rsidRPr="005C6F7F">
        <w:t>t. j. Dz. U. 2014 poz. 1118, ze zm.</w:t>
      </w:r>
      <w:r w:rsidRPr="005C6F7F">
        <w:rPr>
          <w:rFonts w:cstheme="minorHAnsi"/>
        </w:rPr>
        <w:t>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Zasady ochrony zabytków znajdujących się w muzeach, archiwach i w bibliotekach </w:t>
      </w:r>
      <w:r w:rsidR="00C97BDC" w:rsidRPr="005C6F7F">
        <w:rPr>
          <w:rFonts w:cstheme="minorHAnsi"/>
        </w:rPr>
        <w:t>zostały określone</w:t>
      </w:r>
      <w:r w:rsidRPr="005C6F7F">
        <w:rPr>
          <w:rFonts w:cstheme="minorHAnsi"/>
        </w:rPr>
        <w:t xml:space="preserve"> w aktach: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  <w:bCs/>
        </w:rPr>
        <w:t>Ustawa z dnia 21 listopada 1996 r. o muzeach (</w:t>
      </w:r>
      <w:r w:rsidRPr="005C6F7F">
        <w:rPr>
          <w:rFonts w:cstheme="minorHAnsi"/>
        </w:rPr>
        <w:t>Dz. U. z 2012, poz. 987); Ustawa</w:t>
      </w:r>
      <w:r w:rsidRPr="005C6F7F">
        <w:rPr>
          <w:rFonts w:cstheme="minorHAnsi"/>
          <w:bCs/>
        </w:rPr>
        <w:t xml:space="preserve"> z dnia 27 czerwca 1997 r. o bibliotekach </w:t>
      </w:r>
      <w:r w:rsidRPr="005C6F7F">
        <w:rPr>
          <w:rFonts w:cstheme="minorHAnsi"/>
        </w:rPr>
        <w:t>(t. j. Dz. U. 2012 r., poz. 642 z późn. zm.)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</w:rPr>
      </w:pPr>
      <w:r w:rsidRPr="005C6F7F">
        <w:rPr>
          <w:rFonts w:cstheme="minorHAnsi"/>
        </w:rPr>
        <w:t>Bardzo istotnym dla właścicieli obiektów zabytkowych aktem jest: Ustawa z dnia 7 lipca 1994 r. Prawo budowlane (</w:t>
      </w:r>
      <w:r w:rsidR="001F58BD" w:rsidRPr="005C6F7F">
        <w:t>t. j. Dz. U. 2013 poz. 1409, ze zm.</w:t>
      </w:r>
      <w:r w:rsidRPr="005C6F7F">
        <w:rPr>
          <w:rFonts w:cstheme="minorHAnsi"/>
        </w:rPr>
        <w:t xml:space="preserve">) </w:t>
      </w:r>
      <w:r w:rsidRPr="005C6F7F">
        <w:rPr>
          <w:rFonts w:cstheme="minorHAnsi"/>
          <w:bCs/>
        </w:rPr>
        <w:t>Art. 39</w:t>
      </w:r>
      <w:r w:rsidR="00E86651" w:rsidRPr="005C6F7F">
        <w:rPr>
          <w:rFonts w:cstheme="minorHAnsi"/>
          <w:bCs/>
        </w:rPr>
        <w:t>:</w:t>
      </w:r>
    </w:p>
    <w:p w:rsidR="005A5F03" w:rsidRPr="005C6F7F" w:rsidRDefault="005A5F03" w:rsidP="005A5F03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Prowadzenie robót budowlanych przy obiekcie budowlanym wpisanym do rejestru zabytków lub na obszarze wpisanym do rejestru zabytków wymaga, przed wydaniem decyzji o pozwoleniu na budowę, uzyskania pozwolenia na prowadzenie tych ro</w:t>
      </w:r>
      <w:r w:rsidR="006F5D24" w:rsidRPr="005C6F7F">
        <w:rPr>
          <w:rFonts w:cstheme="minorHAnsi"/>
        </w:rPr>
        <w:t>bót, wydanego przez właściwego Wojewódzkiego Konserwatora Z</w:t>
      </w:r>
      <w:r w:rsidRPr="005C6F7F">
        <w:rPr>
          <w:rFonts w:cstheme="minorHAnsi"/>
        </w:rPr>
        <w:t>abytków.</w:t>
      </w:r>
    </w:p>
    <w:p w:rsidR="005A5F03" w:rsidRPr="005C6F7F" w:rsidRDefault="005A5F03" w:rsidP="005A5F03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Pozwolenie na rozbiórkę obiektu budowlanego wpisanego do rejestru zabytków może być wydane po uzyskaniu decyzji Generalnego Konserwatora Zabytków działającego w imieniu ministra właściwego do spraw kultury i ochrony dziedzictwa narodowego o skreśleniu tego obiektu z rejestru zabytków.</w:t>
      </w:r>
    </w:p>
    <w:p w:rsidR="005A5F03" w:rsidRPr="005C6F7F" w:rsidRDefault="005A5F03" w:rsidP="005A5F03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 xml:space="preserve">W stosunku do obiektów budowlanych oraz obszarów niewpisanych do rejestru zabytków, a ujętych w gminnej ewidencji zabytków, pozwolenie na budowę lub rozbiórkę obiektu budowlanego wydaje </w:t>
      </w:r>
      <w:r w:rsidR="006F5D24" w:rsidRPr="005C6F7F">
        <w:rPr>
          <w:rFonts w:cstheme="minorHAnsi"/>
        </w:rPr>
        <w:t>właściwy organ w uzgodnieniu z Wojewódzkim K</w:t>
      </w:r>
      <w:r w:rsidRPr="005C6F7F">
        <w:rPr>
          <w:rFonts w:cstheme="minorHAnsi"/>
        </w:rPr>
        <w:t>onse</w:t>
      </w:r>
      <w:r w:rsidR="006F5D24" w:rsidRPr="005C6F7F">
        <w:rPr>
          <w:rFonts w:cstheme="minorHAnsi"/>
        </w:rPr>
        <w:t>rwatorem Z</w:t>
      </w:r>
      <w:r w:rsidRPr="005C6F7F">
        <w:rPr>
          <w:rFonts w:cstheme="minorHAnsi"/>
        </w:rPr>
        <w:t>abytków.</w:t>
      </w:r>
    </w:p>
    <w:p w:rsidR="005A5F03" w:rsidRPr="005C6F7F" w:rsidRDefault="006F5D24" w:rsidP="005A5F03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Wojewódzki Konserwator Z</w:t>
      </w:r>
      <w:r w:rsidR="005A5F03" w:rsidRPr="005C6F7F">
        <w:rPr>
          <w:rFonts w:cstheme="minorHAnsi"/>
        </w:rPr>
        <w:t xml:space="preserve">abytków jest obowiązany zająć stanowisko w sprawie wniosku </w:t>
      </w:r>
      <w:r w:rsidR="00D80EED" w:rsidRPr="005C6F7F">
        <w:rPr>
          <w:rFonts w:cstheme="minorHAnsi"/>
        </w:rPr>
        <w:t xml:space="preserve">             </w:t>
      </w:r>
      <w:r w:rsidR="005A5F03" w:rsidRPr="005C6F7F">
        <w:rPr>
          <w:rFonts w:cstheme="minorHAnsi"/>
        </w:rPr>
        <w:t xml:space="preserve">o pozwolenie na budowę lub rozbiórkę obiektów budowlanych, o których mowa w ust. 3, </w:t>
      </w:r>
      <w:r w:rsidR="00D80EED" w:rsidRPr="005C6F7F">
        <w:rPr>
          <w:rFonts w:cstheme="minorHAnsi"/>
        </w:rPr>
        <w:t xml:space="preserve">         </w:t>
      </w:r>
      <w:r w:rsidR="005A5F03" w:rsidRPr="005C6F7F">
        <w:rPr>
          <w:rFonts w:cstheme="minorHAnsi"/>
        </w:rPr>
        <w:t>w terminie 30 dni od dnia jego doręczenia. Niezajęcie stanowiska w tym terminie uznaje się, jako brak zastrzeżeń do przedstawionych we wniosku rozwiązań projektowych.</w:t>
      </w:r>
    </w:p>
    <w:p w:rsidR="005A5F03" w:rsidRPr="005C6F7F" w:rsidRDefault="005A5F03" w:rsidP="00BE4635">
      <w:pPr>
        <w:pStyle w:val="Nagwek2"/>
      </w:pPr>
      <w:bookmarkStart w:id="7" w:name="_Toc439336959"/>
      <w:r w:rsidRPr="005C6F7F">
        <w:t>2.5. Konwencja o ochronie dziedzictwa niematerialnego</w:t>
      </w:r>
      <w:bookmarkEnd w:id="7"/>
    </w:p>
    <w:p w:rsidR="005A5F03" w:rsidRPr="005C6F7F" w:rsidRDefault="005A5F03" w:rsidP="00E86651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Konwencja UNESCO w sprawie ochrony niematerialnego dziedzictwa kulturowego, sporządzona w Paryżu dnia 17 października 2003 r. (Dz.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U. 2011 nr 172 poz. 1018); Konwencja UNESCO </w:t>
      </w:r>
      <w:r w:rsidR="00D80EED" w:rsidRPr="005C6F7F">
        <w:rPr>
          <w:rFonts w:cstheme="minorHAnsi"/>
        </w:rPr>
        <w:t xml:space="preserve">                 </w:t>
      </w:r>
      <w:r w:rsidRPr="005C6F7F">
        <w:rPr>
          <w:rFonts w:cstheme="minorHAnsi"/>
        </w:rPr>
        <w:t xml:space="preserve">w sprawie ochrony i promowania różnorodności form wyrazu kulturowego, sporządzona </w:t>
      </w:r>
      <w:r w:rsidR="00E86651" w:rsidRPr="005C6F7F">
        <w:rPr>
          <w:rFonts w:cstheme="minorHAnsi"/>
        </w:rPr>
        <w:t xml:space="preserve">                        </w:t>
      </w:r>
      <w:r w:rsidRPr="005C6F7F">
        <w:rPr>
          <w:rFonts w:cstheme="minorHAnsi"/>
        </w:rPr>
        <w:t>w Paryżu dnia 20 października 2005 r. (Dz.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U. 2007 nr 215 poz. 1585)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 xml:space="preserve">Dziedzictwo niematerialne to źródło poczucia tożsamości i ciągłości różnych grup społecznych. Zgodnie z treścią artykułu 2 Konwencji za dziedzictwo niematerialne uważa się „zwyczaje, przekaz ustny, wiedzę i umiejętności oraz związane z nimi przedmioty i przestrzeń kulturową, które są uznane za część własnego dziedzictwa przez daną wspólnotę, grupę lub jednostki”. 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 xml:space="preserve">W ślad za w/w konwencją, w 2005 r., na Konferencji Generalnej ONZ przyjęto Konwencję UNESCO w sprawie ochrony i promowania różnorodności form wyrazu kulturowego. Realizacja </w:t>
      </w:r>
      <w:r w:rsidRPr="005C6F7F">
        <w:rPr>
          <w:rFonts w:asciiTheme="minorHAnsi" w:hAnsiTheme="minorHAnsi" w:cstheme="minorHAnsi"/>
          <w:color w:val="auto"/>
          <w:sz w:val="22"/>
          <w:szCs w:val="22"/>
        </w:rPr>
        <w:lastRenderedPageBreak/>
        <w:t xml:space="preserve">celów sformułowanych w konwencji ma służyć promowaniu i poszanowaniu różnorodności form wyrazu kulturowego na płaszczyźnie lokalnej, krajowej i międzynarodowej, rozwijaniu interakcji między kulturami i wzmacnianiu związków miedzy kulturą a rozwojem gospodarczym i spójnością socjalną. Działania te mają służyć ochronie poszczególnych kultur przed negatywnymi skutkami globalizacji, a także przeciwdziałać dominacji silniejszych kultur nad mniej znanymi. Ochrona różnorodności w kontekście globalnym oznacza, że chronić należy zarówno kultury poszczególnych narodów jak również kultury mniejszościowe. 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>Obecnie tworzona jest Lista Dziedzictwa Niematerialnego sporządzana w oparciu o po</w:t>
      </w:r>
      <w:r w:rsidR="00183C4B" w:rsidRPr="005C6F7F">
        <w:rPr>
          <w:rFonts w:asciiTheme="minorHAnsi" w:hAnsiTheme="minorHAnsi" w:cstheme="minorHAnsi"/>
          <w:color w:val="auto"/>
          <w:sz w:val="22"/>
          <w:szCs w:val="22"/>
        </w:rPr>
        <w:t>dział na następujące kategorie: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>• tradycje i przekazy ustne, w tym język, jako narzędzie przekazu;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>• spektakle i widowiska;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>• zwyczaje, obyczaje i obchody świąteczne;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 xml:space="preserve">• wiedzę o wszechświecie i przyrodzie oraz związane z nią praktyki; 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 xml:space="preserve">• umiejętności związane z tradycyjnym rzemiosłem.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Działania mające na celu zachowanie, dokumentowanie oraz przekaz autentycznych wartości kultury tradycyjnej i ochronę twórczości ludowej podejmowane w naszym kraju są finansowane z budżetu państwa w ramach wspomnianego programu MKiDN Dziedzictwo Kulturowe (priorytet 5).</w:t>
      </w:r>
    </w:p>
    <w:p w:rsidR="00BE4635" w:rsidRPr="005C6F7F" w:rsidRDefault="00BE4635" w:rsidP="005A5F03">
      <w:pPr>
        <w:autoSpaceDE w:val="0"/>
        <w:autoSpaceDN w:val="0"/>
        <w:adjustRightInd w:val="0"/>
        <w:spacing w:after="0"/>
        <w:rPr>
          <w:rFonts w:cstheme="minorHAnsi"/>
          <w:b/>
          <w:sz w:val="24"/>
          <w:szCs w:val="24"/>
        </w:rPr>
      </w:pPr>
    </w:p>
    <w:p w:rsidR="005A5F03" w:rsidRPr="005C6F7F" w:rsidRDefault="005A5F03" w:rsidP="0006423C">
      <w:pPr>
        <w:pStyle w:val="Nagwek1"/>
        <w:spacing w:before="0" w:after="0"/>
        <w:jc w:val="both"/>
      </w:pPr>
      <w:bookmarkStart w:id="8" w:name="_Toc439336960"/>
      <w:r w:rsidRPr="005C6F7F">
        <w:t xml:space="preserve">Rozdział 3. UWARUNKOWANIA OCHRONY DZIEDZICTWA KULTUROWEGO WYNIKAJĄCE </w:t>
      </w:r>
      <w:r w:rsidR="00D94765" w:rsidRPr="005C6F7F">
        <w:t xml:space="preserve">                   </w:t>
      </w:r>
      <w:r w:rsidRPr="005C6F7F">
        <w:t>Z KRAJOWYCH DOKUMENTÓW STRATEGICZNYCH I PROGRAMOWYCH</w:t>
      </w:r>
      <w:bookmarkEnd w:id="8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Podstawowymi dokumentami strategicznymi, na szczeblu krajowym, dotyczącymi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ochrony dziedzictwa kulturowego są: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3.1. Krajowy Program Ochrony Zabytków i Opieki nad Zabytkami na lata 2014</w:t>
      </w:r>
      <w:r w:rsidR="00E8665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E8665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2017</w:t>
      </w:r>
      <w:r w:rsidR="00E86651" w:rsidRPr="005C6F7F">
        <w:rPr>
          <w:rFonts w:cstheme="minorHAnsi"/>
        </w:rPr>
        <w:t>,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3.2. Narodowa Strategia Rozwoju Kultury na lata 2004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2013, Uzupełnienie Narodowej</w:t>
      </w:r>
      <w:r w:rsidR="00E8665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Strategii Rozwoju Kultury na lata 2004 </w:t>
      </w:r>
      <w:r w:rsidR="00C97BDC" w:rsidRPr="005C6F7F">
        <w:rPr>
          <w:rFonts w:cstheme="minorHAnsi"/>
        </w:rPr>
        <w:t>-</w:t>
      </w:r>
      <w:r w:rsidRPr="005C6F7F">
        <w:rPr>
          <w:rFonts w:cstheme="minorHAnsi"/>
        </w:rPr>
        <w:t xml:space="preserve"> 2020</w:t>
      </w:r>
      <w:r w:rsidR="00E86651" w:rsidRPr="005C6F7F">
        <w:rPr>
          <w:rFonts w:cstheme="minorHAnsi"/>
        </w:rPr>
        <w:t>,</w:t>
      </w:r>
    </w:p>
    <w:p w:rsidR="005A5F03" w:rsidRPr="005C6F7F" w:rsidRDefault="00D94765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3.3. </w:t>
      </w:r>
      <w:r w:rsidR="005A5F03" w:rsidRPr="005C6F7F">
        <w:rPr>
          <w:rFonts w:cstheme="minorHAnsi"/>
        </w:rPr>
        <w:t>Koncepcja Przestrzennego Zagospodarowania Kraju 2030</w:t>
      </w:r>
      <w:r w:rsidR="00E86651" w:rsidRPr="005C6F7F">
        <w:rPr>
          <w:rFonts w:cstheme="minorHAnsi"/>
        </w:rPr>
        <w:t>,</w:t>
      </w:r>
    </w:p>
    <w:p w:rsidR="007C6AD8" w:rsidRPr="005C6F7F" w:rsidRDefault="00D94765" w:rsidP="00BE4635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3.4.</w:t>
      </w:r>
      <w:r w:rsidR="005A5F03" w:rsidRPr="005C6F7F">
        <w:rPr>
          <w:rFonts w:cstheme="minorHAnsi"/>
        </w:rPr>
        <w:t xml:space="preserve"> Strategia Rozwoju Kapitału Społecznego 2020</w:t>
      </w:r>
      <w:r w:rsidR="00E86651" w:rsidRPr="005C6F7F">
        <w:rPr>
          <w:rFonts w:cstheme="minorHAnsi"/>
        </w:rPr>
        <w:t>.</w:t>
      </w:r>
    </w:p>
    <w:p w:rsidR="005A5F03" w:rsidRPr="005C6F7F" w:rsidRDefault="005A5F03" w:rsidP="00BE4635">
      <w:pPr>
        <w:pStyle w:val="Nagwek2"/>
      </w:pPr>
      <w:bookmarkStart w:id="9" w:name="_Toc439336961"/>
      <w:r w:rsidRPr="005C6F7F">
        <w:t>3.1. Krajowy Program Opieki nad Zabytkami</w:t>
      </w:r>
      <w:bookmarkEnd w:id="9"/>
    </w:p>
    <w:p w:rsidR="005A5F03" w:rsidRPr="005C6F7F" w:rsidRDefault="005A5F03" w:rsidP="00BE4635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Zgodnie z ustawą z dnia 23 lipca 2003 r. o ochronie zabytków i opiece nad zabytkami,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najważniejszym dokumentem określającym politykę państwa polskiego w sferze ochrony</w:t>
      </w:r>
      <w:r w:rsidR="00C97BDC" w:rsidRPr="005C6F7F">
        <w:rPr>
          <w:rFonts w:cstheme="minorHAnsi"/>
        </w:rPr>
        <w:t xml:space="preserve"> </w:t>
      </w:r>
      <w:r w:rsidR="00D94765" w:rsidRPr="005C6F7F">
        <w:rPr>
          <w:rFonts w:cstheme="minorHAnsi"/>
        </w:rPr>
        <w:t xml:space="preserve">           </w:t>
      </w:r>
      <w:r w:rsidRPr="005C6F7F">
        <w:rPr>
          <w:rFonts w:cstheme="minorHAnsi"/>
        </w:rPr>
        <w:t>i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opieki nad dziedzictwem kulturowym jest Krajowy Program Opieki nad Zabytkami.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Dnia 24 czerwca 2014 r</w:t>
      </w:r>
      <w:r w:rsidR="00E86651" w:rsidRPr="005C6F7F">
        <w:rPr>
          <w:rFonts w:cstheme="minorHAnsi"/>
        </w:rPr>
        <w:t>.</w:t>
      </w:r>
      <w:r w:rsidRPr="005C6F7F">
        <w:rPr>
          <w:rFonts w:cstheme="minorHAnsi"/>
        </w:rPr>
        <w:t xml:space="preserve"> uchwałą nr 125/2014 Rady Ministrów ustanowiono, Krajowy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program ochrony zabytków i opieki nad zabytkami” stanowiący program rozwoju w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rozumieniu art. 15 ust. 4 pkt 2 ustawy z dnia 6 grudnia 2006 r. o zasadach prowadzenia</w:t>
      </w:r>
      <w:r w:rsidR="00C97BDC" w:rsidRPr="005C6F7F">
        <w:rPr>
          <w:rFonts w:cstheme="minorHAnsi"/>
        </w:rPr>
        <w:t xml:space="preserve"> </w:t>
      </w:r>
      <w:r w:rsidR="008C3C82" w:rsidRPr="005C6F7F">
        <w:rPr>
          <w:rFonts w:cstheme="minorHAnsi"/>
        </w:rPr>
        <w:t>polityki rozwoju (</w:t>
      </w:r>
      <w:hyperlink r:id="rId14" w:history="1">
        <w:r w:rsidR="008C3C82" w:rsidRPr="005C6F7F">
          <w:rPr>
            <w:rStyle w:val="Hipercze"/>
            <w:rFonts w:cs="Open Sans"/>
            <w:color w:val="auto"/>
            <w:u w:val="none"/>
            <w:bdr w:val="none" w:sz="0" w:space="0" w:color="auto" w:frame="1"/>
            <w:shd w:val="clear" w:color="auto" w:fill="FFFFFF"/>
          </w:rPr>
          <w:t xml:space="preserve">Dz. </w:t>
        </w:r>
        <w:r w:rsidR="00E86651" w:rsidRPr="005C6F7F">
          <w:rPr>
            <w:rStyle w:val="Hipercze"/>
            <w:rFonts w:cs="Open Sans"/>
            <w:color w:val="auto"/>
            <w:u w:val="none"/>
            <w:bdr w:val="none" w:sz="0" w:space="0" w:color="auto" w:frame="1"/>
            <w:shd w:val="clear" w:color="auto" w:fill="FFFFFF"/>
          </w:rPr>
          <w:t xml:space="preserve">U. </w:t>
        </w:r>
        <w:r w:rsidR="008C3C82" w:rsidRPr="005C6F7F">
          <w:rPr>
            <w:rStyle w:val="Hipercze"/>
            <w:rFonts w:cs="Open Sans"/>
            <w:color w:val="auto"/>
            <w:u w:val="none"/>
            <w:bdr w:val="none" w:sz="0" w:space="0" w:color="auto" w:frame="1"/>
            <w:shd w:val="clear" w:color="auto" w:fill="FFFFFF"/>
          </w:rPr>
          <w:t>z 2014 poz. 1649</w:t>
        </w:r>
      </w:hyperlink>
      <w:r w:rsidRPr="005C6F7F">
        <w:rPr>
          <w:rFonts w:cstheme="minorHAnsi"/>
        </w:rPr>
        <w:t>).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Program określa cele i kierunki działań oraz zadania w zakresie ochrony zabytków i opieki nad zabytkami, warunki i sposoby finansowania planowanych działań oraz harmonogram ich realizacji. </w:t>
      </w:r>
    </w:p>
    <w:p w:rsidR="005A5F03" w:rsidRPr="005C6F7F" w:rsidRDefault="005A5F03" w:rsidP="005A5F03">
      <w:pPr>
        <w:spacing w:after="0"/>
        <w:ind w:left="510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Przedstawia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wykładnię porządkową ochrony zabytków poprzez wskazanie siedmiu podstawowych zasad konserwatorskich.</w:t>
      </w:r>
    </w:p>
    <w:p w:rsidR="005A5F03" w:rsidRPr="005C6F7F" w:rsidRDefault="005A5F03" w:rsidP="005A5F03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• zasada Primum non nocere,</w:t>
      </w:r>
    </w:p>
    <w:p w:rsidR="005A5F03" w:rsidRPr="005C6F7F" w:rsidRDefault="005A5F03" w:rsidP="005A5F03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lastRenderedPageBreak/>
        <w:t>• zasada maksymalnego poszanowania oryginalnej substancji zabytku i wszystkich jego wartości materialnych i niematerialnych,</w:t>
      </w:r>
    </w:p>
    <w:p w:rsidR="005A5F03" w:rsidRPr="005C6F7F" w:rsidRDefault="005A5F03" w:rsidP="005A5F03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• zasady niezbędnej ingerencji - powstrzymanie się od działań niekoniecznych,</w:t>
      </w:r>
    </w:p>
    <w:p w:rsidR="005A5F03" w:rsidRPr="005C6F7F" w:rsidRDefault="005A5F03" w:rsidP="005A5F03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• zasada, zgodnie z którą usuwać należy to i tylko to, co na oryginał działa niszcząco,</w:t>
      </w:r>
    </w:p>
    <w:p w:rsidR="005A5F03" w:rsidRPr="005C6F7F" w:rsidRDefault="005A5F03" w:rsidP="005A5F03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• zasada czytelności i odróżnialności ingerencji,</w:t>
      </w:r>
    </w:p>
    <w:p w:rsidR="005A5F03" w:rsidRPr="005C6F7F" w:rsidRDefault="005A5F03" w:rsidP="005A5F03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• zasada odwracalności metod i materiałów.</w:t>
      </w:r>
    </w:p>
    <w:p w:rsidR="005A5F03" w:rsidRPr="005C6F7F" w:rsidRDefault="005A5F03" w:rsidP="00E86651">
      <w:pPr>
        <w:suppressAutoHyphens/>
        <w:spacing w:after="0"/>
        <w:ind w:left="510" w:firstLine="198"/>
        <w:jc w:val="both"/>
        <w:textAlignment w:val="top"/>
        <w:rPr>
          <w:rFonts w:cstheme="minorHAnsi"/>
        </w:rPr>
      </w:pPr>
      <w:r w:rsidRPr="005C6F7F">
        <w:rPr>
          <w:rFonts w:cstheme="minorHAnsi"/>
        </w:rPr>
        <w:t>• zasada wykonywania wszelkich prac zgodnie z najlepszą wiedzą i na najwyższym poziomie.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Zadaniem głównym polityki państwa w dziedzinie ochrony zabytków jest stworzenie procedur, które dostosowałyby tę sferę do warunków gospodarki rynkowej.</w:t>
      </w:r>
    </w:p>
    <w:p w:rsidR="00E86651" w:rsidRPr="005C6F7F" w:rsidRDefault="005A5F03" w:rsidP="00F20EBB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Celem głównym </w:t>
      </w:r>
      <w:r w:rsidRPr="005C6F7F">
        <w:rPr>
          <w:rFonts w:cstheme="minorHAnsi"/>
          <w:iCs/>
        </w:rPr>
        <w:t xml:space="preserve">Krajowego Programu </w:t>
      </w:r>
      <w:r w:rsidRPr="005C6F7F">
        <w:rPr>
          <w:rFonts w:cstheme="minorHAnsi"/>
        </w:rPr>
        <w:t>jest:</w:t>
      </w:r>
      <w:r w:rsidR="007C6AD8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wz</w:t>
      </w:r>
      <w:r w:rsidRPr="005C6F7F">
        <w:rPr>
          <w:rFonts w:cstheme="minorHAnsi"/>
          <w:bCs/>
          <w:iCs/>
        </w:rPr>
        <w:t>mocnienie roli dziedzictwa kulturowego</w:t>
      </w:r>
      <w:r w:rsidR="00C97BDC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  <w:bCs/>
          <w:iCs/>
        </w:rPr>
        <w:t>i ochrony zabytków w rozwoju potencjału kulturowego i kreatywnego Polaków.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>Dla jego realizacji opracowano trzy cele szczegółowe:</w:t>
      </w:r>
    </w:p>
    <w:p w:rsidR="00F20EBB" w:rsidRPr="005C6F7F" w:rsidRDefault="00F20EBB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sz w:val="24"/>
          <w:szCs w:val="24"/>
        </w:rPr>
      </w:pPr>
    </w:p>
    <w:tbl>
      <w:tblPr>
        <w:tblStyle w:val="Tabela-Siatka"/>
        <w:tblW w:w="94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85"/>
        <w:gridCol w:w="6325"/>
        <w:gridCol w:w="144"/>
      </w:tblGrid>
      <w:tr w:rsidR="005A5F03" w:rsidRPr="005C6F7F" w:rsidTr="00C97BDC">
        <w:trPr>
          <w:trHeight w:val="118"/>
        </w:trPr>
        <w:tc>
          <w:tcPr>
            <w:tcW w:w="2985" w:type="dxa"/>
            <w:tcBorders>
              <w:bottom w:val="single" w:sz="8" w:space="0" w:color="auto"/>
            </w:tcBorders>
            <w:shd w:val="clear" w:color="auto" w:fill="auto"/>
          </w:tcPr>
          <w:p w:rsidR="005A5F03" w:rsidRPr="005C6F7F" w:rsidRDefault="005A5F03" w:rsidP="00C43BDC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Cel szczegółowy</w:t>
            </w:r>
          </w:p>
        </w:tc>
        <w:tc>
          <w:tcPr>
            <w:tcW w:w="6469" w:type="dxa"/>
            <w:gridSpan w:val="2"/>
            <w:tcBorders>
              <w:bottom w:val="single" w:sz="8" w:space="0" w:color="auto"/>
            </w:tcBorders>
            <w:shd w:val="clear" w:color="auto" w:fill="auto"/>
          </w:tcPr>
          <w:p w:rsidR="005A5F03" w:rsidRPr="005C6F7F" w:rsidRDefault="005A5F03" w:rsidP="00C43BDC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  <w:iCs/>
              </w:rPr>
            </w:pPr>
            <w:r w:rsidRPr="005C6F7F">
              <w:rPr>
                <w:rFonts w:cstheme="minorHAnsi"/>
                <w:b/>
                <w:bCs/>
                <w:iCs/>
              </w:rPr>
              <w:t>Kierunki działania</w:t>
            </w:r>
          </w:p>
        </w:tc>
      </w:tr>
      <w:tr w:rsidR="005A5F03" w:rsidRPr="005C6F7F" w:rsidTr="00C97BDC">
        <w:trPr>
          <w:gridAfter w:val="1"/>
          <w:wAfter w:w="144" w:type="dxa"/>
          <w:trHeight w:val="118"/>
        </w:trPr>
        <w:tc>
          <w:tcPr>
            <w:tcW w:w="2985" w:type="dxa"/>
            <w:shd w:val="clear" w:color="auto" w:fill="auto"/>
          </w:tcPr>
          <w:p w:rsidR="005A5F03" w:rsidRPr="005C6F7F" w:rsidRDefault="005A5F03" w:rsidP="00F20EBB">
            <w:pPr>
              <w:autoSpaceDE w:val="0"/>
              <w:autoSpaceDN w:val="0"/>
              <w:adjustRightInd w:val="0"/>
              <w:spacing w:before="200"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1.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Wspieranie rozwiązań systemowych na rzecz ochrony zabytków </w:t>
            </w:r>
            <w:r w:rsidR="00F20EBB" w:rsidRPr="005C6F7F">
              <w:rPr>
                <w:rFonts w:cstheme="minorHAnsi"/>
                <w:b/>
                <w:bCs/>
              </w:rPr>
              <w:t xml:space="preserve">           </w:t>
            </w:r>
            <w:r w:rsidRPr="005C6F7F">
              <w:rPr>
                <w:rFonts w:cstheme="minorHAnsi"/>
                <w:b/>
                <w:bCs/>
              </w:rPr>
              <w:t>w Polsce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Cs/>
                <w:iCs/>
              </w:rPr>
            </w:pPr>
          </w:p>
        </w:tc>
        <w:tc>
          <w:tcPr>
            <w:tcW w:w="6325" w:type="dxa"/>
            <w:shd w:val="clear" w:color="auto" w:fill="auto"/>
          </w:tcPr>
          <w:p w:rsidR="005A5F03" w:rsidRPr="005C6F7F" w:rsidRDefault="00F20EBB" w:rsidP="00F20EBB">
            <w:pPr>
              <w:autoSpaceDE w:val="0"/>
              <w:autoSpaceDN w:val="0"/>
              <w:adjustRightInd w:val="0"/>
              <w:spacing w:before="200"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</w:t>
            </w:r>
            <w:r w:rsidR="00B36B7F" w:rsidRPr="005C6F7F">
              <w:rPr>
                <w:rFonts w:cstheme="minorHAnsi"/>
              </w:rPr>
              <w:t xml:space="preserve"> </w:t>
            </w:r>
            <w:r w:rsidR="005A5F03" w:rsidRPr="005C6F7F">
              <w:rPr>
                <w:rFonts w:cstheme="minorHAnsi"/>
              </w:rPr>
              <w:t>porządkowanie rejestru zabytków nieruchomych (księgi A i C);</w:t>
            </w:r>
          </w:p>
          <w:p w:rsidR="00B36B7F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</w:t>
            </w:r>
            <w:r w:rsidR="000E7197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przygotowanie ratyfikacji </w:t>
            </w:r>
            <w:r w:rsidRPr="005C6F7F">
              <w:rPr>
                <w:rFonts w:cstheme="minorHAnsi"/>
                <w:iCs/>
              </w:rPr>
              <w:t>Konwencji UNESCO ds. ochrony dziedzictwa podwodnego;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  <w:iCs/>
              </w:rPr>
              <w:t>•</w:t>
            </w:r>
            <w:r w:rsidR="000E7197" w:rsidRPr="005C6F7F">
              <w:rPr>
                <w:rFonts w:cstheme="minorHAnsi"/>
                <w:iCs/>
              </w:rPr>
              <w:t xml:space="preserve"> </w:t>
            </w:r>
            <w:r w:rsidRPr="005C6F7F">
              <w:rPr>
                <w:rFonts w:cstheme="minorHAnsi"/>
                <w:iCs/>
              </w:rPr>
              <w:t>wypracowanie</w:t>
            </w:r>
            <w:r w:rsidRPr="005C6F7F">
              <w:rPr>
                <w:rFonts w:cstheme="minorHAnsi"/>
              </w:rPr>
              <w:t xml:space="preserve"> jednolitych standardów działania konserwatorskiego w odniesieniu do wybranych typów i kategorii zabytków nieruchomych zgodnie zobowiązującą doktryną konserwatorską;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wzmocnienie instrumentów ochrony krajobrazu kulturowego;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opracowanie diagnozy prawnej ochrony zabytków ruchomych;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</w:t>
            </w:r>
            <w:r w:rsidR="000E7197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opracowanie kompleksowego raportu o stanie zachowania zabytków;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realizacja badań w ramach AZP na obszarach szczególnie istotnych, ze względu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na zagrożenia dla dziedzictwa archeologicznego.</w:t>
            </w:r>
          </w:p>
        </w:tc>
      </w:tr>
      <w:tr w:rsidR="005A5F03" w:rsidRPr="005C6F7F" w:rsidTr="00C97BDC">
        <w:trPr>
          <w:gridAfter w:val="1"/>
          <w:wAfter w:w="144" w:type="dxa"/>
          <w:trHeight w:val="118"/>
        </w:trPr>
        <w:tc>
          <w:tcPr>
            <w:tcW w:w="2985" w:type="dxa"/>
            <w:shd w:val="clear" w:color="auto" w:fill="auto"/>
          </w:tcPr>
          <w:p w:rsidR="005A5F03" w:rsidRPr="005C6F7F" w:rsidRDefault="005A5F03" w:rsidP="00B36B7F">
            <w:pPr>
              <w:autoSpaceDE w:val="0"/>
              <w:autoSpaceDN w:val="0"/>
              <w:adjustRightInd w:val="0"/>
              <w:spacing w:before="200" w:after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2.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Wzmocnienie synergii działania organów ochrony zabytków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  <w:bCs/>
                <w:iCs/>
              </w:rPr>
            </w:pPr>
          </w:p>
        </w:tc>
        <w:tc>
          <w:tcPr>
            <w:tcW w:w="6325" w:type="dxa"/>
            <w:shd w:val="clear" w:color="auto" w:fill="auto"/>
          </w:tcPr>
          <w:p w:rsidR="005A5F03" w:rsidRPr="005C6F7F" w:rsidRDefault="005A5F03" w:rsidP="00B36B7F">
            <w:pPr>
              <w:autoSpaceDE w:val="0"/>
              <w:autoSpaceDN w:val="0"/>
              <w:adjustRightInd w:val="0"/>
              <w:spacing w:before="200" w:after="0"/>
              <w:ind w:righ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zwiększenie efektywności zarządzania i ochrony zabytków poprzez wdrażanie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infrastruktury informacji przestrzennej </w:t>
            </w:r>
            <w:r w:rsidR="00306D5F" w:rsidRPr="005C6F7F">
              <w:rPr>
                <w:rFonts w:cstheme="minorHAnsi"/>
              </w:rPr>
              <w:t xml:space="preserve">                       </w:t>
            </w:r>
            <w:r w:rsidRPr="005C6F7F">
              <w:rPr>
                <w:rFonts w:cstheme="minorHAnsi"/>
              </w:rPr>
              <w:t>o zabytkach;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wypracowanie standardów, pozwalających na lepszy przepływ informacji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pomiędzy organami ochrony zabytków </w:t>
            </w:r>
            <w:r w:rsidR="00306D5F" w:rsidRPr="005C6F7F">
              <w:rPr>
                <w:rFonts w:cstheme="minorHAnsi"/>
              </w:rPr>
              <w:t xml:space="preserve">                                       </w:t>
            </w:r>
            <w:r w:rsidRPr="005C6F7F">
              <w:rPr>
                <w:rFonts w:cstheme="minorHAnsi"/>
              </w:rPr>
              <w:t>a społecznościami żyjącymi w otoczeniu</w:t>
            </w:r>
            <w:r w:rsidR="00C97BDC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zabytków objętych ochroną;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podniesienie, jakości procesów decyzyjnych w organach ochrony zabytków;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ind w:right="113"/>
              <w:rPr>
                <w:rFonts w:cstheme="minorHAnsi"/>
                <w:b/>
                <w:bCs/>
                <w:iCs/>
              </w:rPr>
            </w:pPr>
            <w:r w:rsidRPr="005C6F7F">
              <w:rPr>
                <w:rFonts w:cstheme="minorHAnsi"/>
              </w:rPr>
              <w:t>• merytoryczne wsparcie samorządu terytorialnego w ochronie zabytków.</w:t>
            </w:r>
          </w:p>
        </w:tc>
      </w:tr>
    </w:tbl>
    <w:p w:rsidR="005A5F03" w:rsidRPr="005C6F7F" w:rsidRDefault="005A5F03" w:rsidP="005A5F03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i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ramach kierunków działań zaplanowano szczegółowe zadania, mające na celu wypracowanie podjętych założeń na lata 2014-2017 lub w przedłużeniu na okres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funkcjonowania kolejnej, czteroletniej edycji </w:t>
      </w:r>
      <w:r w:rsidRPr="005C6F7F">
        <w:rPr>
          <w:rFonts w:cstheme="minorHAnsi"/>
          <w:iCs/>
        </w:rPr>
        <w:t>Krajowego Programu</w:t>
      </w:r>
      <w:r w:rsidRPr="005C6F7F">
        <w:rPr>
          <w:rFonts w:cstheme="minorHAnsi"/>
        </w:rPr>
        <w:t>.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Program realizują instytucje kultury: Narodowy Instytut Dziedzictwa, Narodowy Instytut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Muzealnictwa i Ochrony Zbiorów oraz Narodowe </w:t>
      </w:r>
      <w:r w:rsidRPr="005C6F7F">
        <w:rPr>
          <w:rFonts w:cstheme="minorHAnsi"/>
        </w:rPr>
        <w:lastRenderedPageBreak/>
        <w:t>Muzeum Morskie w Gdańsku. Realizację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Programu koordynuje oraz sprawuje nad nią nadzór minister właściwy do spraw kultury i</w:t>
      </w:r>
      <w:r w:rsidR="00C97BDC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ochrony dziedzictwa narodowego.</w:t>
      </w:r>
    </w:p>
    <w:p w:rsidR="005A5F03" w:rsidRPr="005C6F7F" w:rsidRDefault="005A5F03" w:rsidP="00BE4635">
      <w:pPr>
        <w:pStyle w:val="Nagwek2"/>
      </w:pPr>
      <w:bookmarkStart w:id="10" w:name="_Toc439336962"/>
      <w:r w:rsidRPr="005C6F7F">
        <w:t>3.2. Narodowa Strategia Rozwoju Kultury</w:t>
      </w:r>
      <w:bookmarkEnd w:id="10"/>
    </w:p>
    <w:p w:rsidR="005A5F03" w:rsidRPr="005C6F7F" w:rsidRDefault="005A5F03" w:rsidP="00237643">
      <w:pPr>
        <w:pStyle w:val="Tekstpodstawowy2"/>
        <w:spacing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bCs/>
          <w:sz w:val="22"/>
          <w:szCs w:val="22"/>
        </w:rPr>
        <w:t>Narodowa Strategia Rozwoju Kultury na lata 2004</w:t>
      </w:r>
      <w:r w:rsidR="00E86651" w:rsidRPr="005C6F7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bCs/>
          <w:sz w:val="22"/>
          <w:szCs w:val="22"/>
        </w:rPr>
        <w:t>-</w:t>
      </w:r>
      <w:r w:rsidR="00E86651" w:rsidRPr="005C6F7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bCs/>
          <w:sz w:val="22"/>
          <w:szCs w:val="22"/>
        </w:rPr>
        <w:t xml:space="preserve">2013 </w:t>
      </w:r>
      <w:r w:rsidRPr="005C6F7F">
        <w:rPr>
          <w:rFonts w:asciiTheme="minorHAnsi" w:hAnsiTheme="minorHAnsi" w:cstheme="minorHAnsi"/>
          <w:sz w:val="22"/>
          <w:szCs w:val="22"/>
        </w:rPr>
        <w:t xml:space="preserve">przyjęta została przez Radę Ministrów 21 września 2004 r., natomiast w 2005 r. przyjęto </w:t>
      </w:r>
      <w:r w:rsidRPr="005C6F7F">
        <w:rPr>
          <w:rFonts w:asciiTheme="minorHAnsi" w:hAnsiTheme="minorHAnsi" w:cstheme="minorHAnsi"/>
          <w:bCs/>
          <w:sz w:val="22"/>
          <w:szCs w:val="22"/>
        </w:rPr>
        <w:t>Narodową Strategię</w:t>
      </w:r>
      <w:r w:rsidR="00C97BDC" w:rsidRPr="005C6F7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bCs/>
          <w:sz w:val="22"/>
          <w:szCs w:val="22"/>
        </w:rPr>
        <w:t>Rozwoju Kultury na lata 2004</w:t>
      </w:r>
      <w:r w:rsidR="00237643" w:rsidRPr="005C6F7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bCs/>
          <w:sz w:val="22"/>
          <w:szCs w:val="22"/>
        </w:rPr>
        <w:t>-</w:t>
      </w:r>
      <w:r w:rsidR="00237643" w:rsidRPr="005C6F7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bCs/>
          <w:sz w:val="22"/>
          <w:szCs w:val="22"/>
        </w:rPr>
        <w:t xml:space="preserve">2020 </w:t>
      </w:r>
      <w:r w:rsidRPr="005C6F7F">
        <w:rPr>
          <w:rFonts w:asciiTheme="minorHAnsi" w:hAnsiTheme="minorHAnsi" w:cstheme="minorHAnsi"/>
          <w:sz w:val="22"/>
          <w:szCs w:val="22"/>
        </w:rPr>
        <w:t>stanowiącą dokument uzupełniający i wydłużający</w:t>
      </w:r>
      <w:r w:rsidR="00C97BDC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okres ważności pierwszego opracowania.</w:t>
      </w:r>
    </w:p>
    <w:p w:rsidR="001A1A12" w:rsidRPr="005C6F7F" w:rsidRDefault="005A5F03" w:rsidP="005F3402">
      <w:pPr>
        <w:autoSpaceDE w:val="0"/>
        <w:autoSpaceDN w:val="0"/>
        <w:adjustRightInd w:val="0"/>
        <w:spacing w:after="16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Narodowa Strategia Rozwoju Kultury jest dokumentem tworzącym ramy nowoczesnego gospodarowania dziedzictwem kulturowym kraju, przy jego maksymalnym zachowaniu, jak również wykorzystaniu w podstawowym celu, czyli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na rzecz zrównoważonego rozwoju kulturowego regionów Polski. Jednym z pięciu obszarów strategicznych jest ochrona dziedzictwa kulturowego a w szczególności, oc</w:t>
      </w:r>
      <w:r w:rsidR="00306D5F" w:rsidRPr="005C6F7F">
        <w:rPr>
          <w:rFonts w:cstheme="minorHAnsi"/>
        </w:rPr>
        <w:t>hrona i rewaloryzacja zabytków.</w:t>
      </w:r>
      <w:r w:rsidRPr="005C6F7F">
        <w:rPr>
          <w:rFonts w:cstheme="minorHAnsi"/>
        </w:rPr>
        <w:t xml:space="preserve"> Określono kilkanaście podstawowych założeń Narodowej Strategii Rozwoju Kultury,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związanych bezpośrednio lub pośrednio z samorządami terytorialnymi:</w:t>
      </w:r>
    </w:p>
    <w:p w:rsidR="005A5F03" w:rsidRPr="005C6F7F" w:rsidRDefault="005A5F03" w:rsidP="00C43BDC">
      <w:pPr>
        <w:autoSpaceDE w:val="0"/>
        <w:autoSpaceDN w:val="0"/>
        <w:adjustRightInd w:val="0"/>
        <w:spacing w:after="0"/>
        <w:ind w:left="510"/>
        <w:rPr>
          <w:rFonts w:cstheme="minorHAnsi"/>
          <w:b/>
          <w:bCs/>
        </w:rPr>
      </w:pPr>
      <w:r w:rsidRPr="005C6F7F">
        <w:rPr>
          <w:rFonts w:cstheme="minorHAnsi"/>
          <w:b/>
          <w:bCs/>
        </w:rPr>
        <w:t>ZAŁOŻENIA NARODOWEJ STRATEGII ROZWOJU KULTURY</w:t>
      </w:r>
    </w:p>
    <w:tbl>
      <w:tblPr>
        <w:tblStyle w:val="Tabela-Siatka"/>
        <w:tblW w:w="8788" w:type="dxa"/>
        <w:tblInd w:w="534" w:type="dxa"/>
        <w:tblLayout w:type="fixed"/>
        <w:tblLook w:val="04A0"/>
      </w:tblPr>
      <w:tblGrid>
        <w:gridCol w:w="2268"/>
        <w:gridCol w:w="141"/>
        <w:gridCol w:w="6379"/>
      </w:tblGrid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1A1A1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Ochrona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C6F7F">
              <w:rPr>
                <w:rFonts w:cstheme="minorHAnsi"/>
                <w:b/>
                <w:bCs/>
              </w:rPr>
              <w:t>i zachowanie dziedzictwa kulturowego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kompleksowa rewaloryzacja zabytków, obiektów poprzemysłowych i powojskowych oraz ich adaptacja na cele kulturalne, turystyczne, edukacyjne, rekreacyjne, a także inne cele społeczne;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zwiększenie roli zabytków w rozwoju turystyki i przedsiębiorczości;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tworzenie zintegrowanych narodowych produktów turystycznych;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budowa i rozbudowa sieci informatycznych w celu promocji potencjału kulturowego regionów;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inwentaryzacja i digitalizacja zabytków dziedzictwa ruchomego oraz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nieruchomego oraz jego promocja;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organizacja imprez o międzynarodowym charakterze;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tworzenie warunków dla rozwoju i ochrony dziedzictwa kultury ludowej;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zachowanie i ochronę krajobrazu kulturowego wsi.</w:t>
            </w: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C6F7F">
              <w:rPr>
                <w:rFonts w:cstheme="minorHAnsi"/>
                <w:b/>
                <w:bCs/>
              </w:rPr>
              <w:t>Wzrost udziału kultury i jej przemysłów PKB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modernizacja i rozwój przedsiębiorstw sektora przemysłów kultury (media, sektor wydawniczy, filmowy, muzyczny, etc.);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wdrażanie nowoczesnych technologii w sektorze przemysłów kultury oraz w sferze usług kulturalnych;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tworzenie inkubatorów przedsiębiorczości w sferze przemysłów kultury;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rozwijanie systemu dystrybucji i promocja eksportu dóbr i usług kulturalnych.</w:t>
            </w: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pStyle w:val="WW-Tekstpodstawowy3"/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Rozwój infrastruktury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  <w:b/>
                <w:bCs/>
              </w:rPr>
              <w:t>Kultury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● budowa, modernizacja i rozbudowa instytucji kultury;</w:t>
            </w:r>
          </w:p>
          <w:p w:rsidR="005A5F03" w:rsidRPr="005C6F7F" w:rsidRDefault="005A5F03" w:rsidP="0005222B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● unowocześnianie i modernizacja wyposażenia instytucji kultury;</w:t>
            </w:r>
          </w:p>
          <w:p w:rsidR="005A5F03" w:rsidRPr="005C6F7F" w:rsidRDefault="005A5F03" w:rsidP="0005222B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wzmocnienie działalności programowej instytucji kultury;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wprowadzanie interaktywnych technologii upowszechniania kultury;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budowa i rozbudowa sieci informatycznych w celu promocji </w:t>
            </w:r>
            <w:r w:rsidR="00306D5F" w:rsidRPr="005C6F7F">
              <w:rPr>
                <w:rFonts w:cstheme="minorHAnsi"/>
              </w:rPr>
              <w:t xml:space="preserve">                  </w:t>
            </w:r>
            <w:r w:rsidRPr="005C6F7F">
              <w:rPr>
                <w:rFonts w:cstheme="minorHAnsi"/>
              </w:rPr>
              <w:t>i upowszechniania kultury.</w:t>
            </w:r>
          </w:p>
          <w:p w:rsidR="00091EE8" w:rsidRPr="005C6F7F" w:rsidRDefault="00091EE8" w:rsidP="0005222B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  <w:p w:rsidR="00091EE8" w:rsidRPr="005C6F7F" w:rsidRDefault="00091EE8" w:rsidP="00091EE8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lastRenderedPageBreak/>
              <w:t>Rozwój infrastruktury społecznej na obszarach wiejskich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poprawa warunków świadczenia usług kulturalnych poprzez budowę nowych obiektów, remonty już istniejących oraz zakup oraz instalację niezbędnego wyposażenia.</w:t>
            </w: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C6F7F">
              <w:rPr>
                <w:rFonts w:cstheme="minorHAnsi"/>
                <w:b/>
                <w:bCs/>
              </w:rPr>
              <w:t>Budowa zintegrowanego systemu promocji kulturalnej Polski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opracowanie spójnej polityki promocji kraju w oparciu o dziedzictwo kulturowe, ofertę kulturalną oraz konkurencyjność dóbr i usług;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promocja polskich artystów i instytucji poza granicami kraju;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budowa systemu dystrybucji dóbr i usług kultury (produkty audiowizualne, dzieła sztuki, rękodzieło);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konsolidacja polskich instytucji promujących Polskę za granicą;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promocja dziedzictwa kulturowego Polski za granicą </w:t>
            </w:r>
            <w:r w:rsidR="007A40A3" w:rsidRPr="005C6F7F">
              <w:rPr>
                <w:rFonts w:cstheme="minorHAnsi"/>
              </w:rPr>
              <w:t>-</w:t>
            </w:r>
            <w:r w:rsidRPr="005C6F7F">
              <w:rPr>
                <w:rFonts w:cstheme="minorHAnsi"/>
              </w:rPr>
              <w:t xml:space="preserve"> w celu rozwoju turystyki.</w:t>
            </w: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Budowa</w:t>
            </w:r>
            <w:r w:rsidR="00091EE8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 xml:space="preserve">środowiskowego 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</w:rPr>
              <w:t>systemu wsparcia</w:t>
            </w:r>
            <w:r w:rsidRPr="005C6F7F">
              <w:rPr>
                <w:rFonts w:cstheme="minorHAnsi"/>
                <w:b/>
                <w:bCs/>
              </w:rPr>
              <w:t xml:space="preserve">, </w:t>
            </w:r>
            <w:r w:rsidR="009C5BEA" w:rsidRPr="005C6F7F">
              <w:rPr>
                <w:rFonts w:cstheme="minorHAnsi"/>
                <w:b/>
                <w:bCs/>
              </w:rPr>
              <w:t xml:space="preserve">            </w:t>
            </w:r>
            <w:r w:rsidRPr="005C6F7F">
              <w:rPr>
                <w:rFonts w:cstheme="minorHAnsi"/>
                <w:b/>
                <w:bCs/>
              </w:rPr>
              <w:t>w tym zapewnienie pomocy</w:t>
            </w:r>
          </w:p>
          <w:p w:rsidR="005A5F03" w:rsidRPr="005C6F7F" w:rsidRDefault="005A5F03" w:rsidP="007A40A3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środowiska lokalnego dla</w:t>
            </w:r>
            <w:r w:rsidR="007A40A3" w:rsidRPr="005C6F7F">
              <w:rPr>
                <w:rFonts w:cstheme="minorHAnsi"/>
                <w:b/>
                <w:bCs/>
              </w:rPr>
              <w:t xml:space="preserve"> </w:t>
            </w:r>
            <w:r w:rsidRPr="005C6F7F">
              <w:rPr>
                <w:rFonts w:cstheme="minorHAnsi"/>
                <w:b/>
                <w:bCs/>
              </w:rPr>
              <w:t xml:space="preserve">osób wykluczonych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C6F7F">
              <w:rPr>
                <w:rFonts w:cstheme="minorHAnsi"/>
                <w:b/>
                <w:bCs/>
              </w:rPr>
              <w:t>lub</w:t>
            </w:r>
            <w:r w:rsidR="007A40A3" w:rsidRPr="005C6F7F">
              <w:rPr>
                <w:rFonts w:cstheme="minorHAnsi"/>
                <w:b/>
                <w:bCs/>
              </w:rPr>
              <w:t xml:space="preserve"> </w:t>
            </w:r>
            <w:r w:rsidRPr="005C6F7F">
              <w:rPr>
                <w:rFonts w:cstheme="minorHAnsi"/>
                <w:b/>
                <w:bCs/>
              </w:rPr>
              <w:t>zagrożonych wykluczeniem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rozwój instytucji społecznych: domy kultury, kluby wiejskie/osiedlowe, biblioteki na obszarach zdegradowanych ekonomicznie i społecznie;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budowa i modernizacja infrastruktury bibliotek, domów i centrów kultury; 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realizacja projektów z zakresu upowszechniania kultury;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programy integracyjne i resocjalizacyjne w sferze kultury;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zwiększenie roli kultury w procesie edukacji, socjalizacji i adaptacji społecznej i adaptacji społecznej; </w:t>
            </w:r>
          </w:p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redukcja wtórnego analfabetyzmu oraz promocja języka polskiego;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podnoszenie zdolności do i mobilności kapitału społecznego.</w:t>
            </w:r>
          </w:p>
        </w:tc>
      </w:tr>
      <w:tr w:rsidR="005A5F03" w:rsidRPr="005C6F7F" w:rsidTr="00C97BDC"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Aktywizacja                       i mobilizacja partnerów lokalnych, regionalnych i krajowych.</w:t>
            </w:r>
          </w:p>
        </w:tc>
        <w:tc>
          <w:tcPr>
            <w:tcW w:w="6379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05222B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</w:t>
            </w:r>
            <w:r w:rsidR="005A5F03" w:rsidRPr="005C6F7F">
              <w:rPr>
                <w:rFonts w:cstheme="minorHAnsi"/>
              </w:rPr>
              <w:t xml:space="preserve">programy socjoedukacyjne, dotyczące budowy tożsamości lokalnej w oparciu o kulturę.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pStyle w:val="Standardowy1"/>
              <w:spacing w:line="276" w:lineRule="auto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Doskonalenie zawodowe </w:t>
            </w:r>
          </w:p>
          <w:p w:rsidR="005A5F03" w:rsidRPr="005C6F7F" w:rsidRDefault="005A5F03" w:rsidP="0005222B">
            <w:pPr>
              <w:pStyle w:val="Standardowy1"/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 kształtowanie kadr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działania edukacyjne i szkoleniowe w zakresie wzmacniania zasobów ludzkich dla kadry związanej z kulturą.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</w:tr>
      <w:tr w:rsidR="005A5F03" w:rsidRPr="005C6F7F" w:rsidTr="00C97BDC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C97BDC">
            <w:pPr>
              <w:pStyle w:val="Standardowy1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Rozwijanie sieci placówek edukacyjnych </w:t>
            </w:r>
            <w:r w:rsidR="0012402C" w:rsidRPr="005C6F7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                      </w:t>
            </w:r>
            <w:r w:rsidRPr="005C6F7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 kulturalnych</w:t>
            </w:r>
          </w:p>
        </w:tc>
        <w:tc>
          <w:tcPr>
            <w:tcW w:w="6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5A5F03" w:rsidP="0005222B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tworzenie ram dla powstawania placówek edukacyjnych i instytucji kultury, oferujących różnorodne formy zajęć dla dzieci i młodzieży na zasadach niekomercyjnych.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</w:p>
        </w:tc>
      </w:tr>
    </w:tbl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Działania podejmowane w ramach Strategii Rozwoju Kultury na lata 2004 - 2020 prowadzić powinny do następujących efektów: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zmniejszenia dysproporcji w dostępie do kultury w regionach,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zwiększenia udziału kultury w PKB,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zwiększenia liczby MSP oraz liczby zatrudnionych w przemysłach kultury,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lastRenderedPageBreak/>
        <w:t>● radykalna poprawa podstawowej infrastruktury kultury i stanu zabytków,</w:t>
      </w:r>
    </w:p>
    <w:p w:rsidR="005A5F03" w:rsidRPr="005C6F7F" w:rsidRDefault="005A5F03" w:rsidP="005A5F03">
      <w:pPr>
        <w:tabs>
          <w:tab w:val="left" w:pos="1275"/>
        </w:tabs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stworzenie markowych produktów turystyki kulturowej,</w:t>
      </w:r>
    </w:p>
    <w:p w:rsidR="00D80C45" w:rsidRPr="005C6F7F" w:rsidRDefault="005A5F03" w:rsidP="0012402C">
      <w:pPr>
        <w:tabs>
          <w:tab w:val="left" w:pos="1275"/>
        </w:tabs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wykształcenie więzi między kulturą, edukacją i nauką w kształtowaniu kapitału społecznego.</w:t>
      </w:r>
    </w:p>
    <w:p w:rsidR="005A5F03" w:rsidRPr="005C6F7F" w:rsidRDefault="005A5F03" w:rsidP="00916BDA">
      <w:pPr>
        <w:pStyle w:val="Nagwek3"/>
      </w:pPr>
      <w:bookmarkStart w:id="11" w:name="_Toc439336963"/>
      <w:r w:rsidRPr="005C6F7F">
        <w:t>3.2.1. Narodowy Program Kultury „Ochrona zabytków dziedzictwa kulturowego”</w:t>
      </w:r>
      <w:bookmarkEnd w:id="11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Instrumentami wdrażania </w:t>
      </w:r>
      <w:r w:rsidRPr="005C6F7F">
        <w:rPr>
          <w:rFonts w:cstheme="minorHAnsi"/>
          <w:iCs/>
        </w:rPr>
        <w:t>Narodowej Strategii Rozwoju Kultury</w:t>
      </w:r>
      <w:r w:rsidR="007A40A3" w:rsidRPr="005C6F7F">
        <w:rPr>
          <w:rFonts w:cstheme="minorHAnsi"/>
          <w:iCs/>
        </w:rPr>
        <w:t xml:space="preserve"> </w:t>
      </w:r>
      <w:r w:rsidRPr="005C6F7F">
        <w:rPr>
          <w:rFonts w:cstheme="minorHAnsi"/>
        </w:rPr>
        <w:t>są narodowe programy kultury. Sfery materialnej spuścizny kulturowej Polski dotyczy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  <w:bCs/>
          <w:iCs/>
        </w:rPr>
        <w:t>Narodowy Program Kultury „Ochrona Zabytków i Dziedzictwa Kulturowego</w:t>
      </w:r>
      <w:r w:rsidRPr="005C6F7F">
        <w:rPr>
          <w:rFonts w:cstheme="minorHAnsi"/>
          <w:iCs/>
        </w:rPr>
        <w:t xml:space="preserve">”. </w:t>
      </w:r>
      <w:r w:rsidRPr="005C6F7F">
        <w:rPr>
          <w:rFonts w:cstheme="minorHAnsi"/>
        </w:rPr>
        <w:t xml:space="preserve">Główną przesłanką do jego sformułowania jest uznanie zasobów dziedzictwa za podstawę rozwoju kultury i upowszechniania kultury, a także za potencjał regionów, służący wzrostowi konkurencyjności regionów dla turystów, inwestorów </w:t>
      </w:r>
      <w:r w:rsidR="0005222B" w:rsidRPr="005C6F7F">
        <w:rPr>
          <w:rFonts w:cstheme="minorHAnsi"/>
        </w:rPr>
        <w:t xml:space="preserve">            </w:t>
      </w:r>
      <w:r w:rsidRPr="005C6F7F">
        <w:rPr>
          <w:rFonts w:cstheme="minorHAnsi"/>
        </w:rPr>
        <w:t>i mieszkańców.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Celem strategicznym programu jest </w:t>
      </w:r>
      <w:r w:rsidRPr="005C6F7F">
        <w:rPr>
          <w:rFonts w:cstheme="minorHAnsi"/>
          <w:iCs/>
        </w:rPr>
        <w:t>poprawa stanu i dostępności zabytków</w:t>
      </w:r>
      <w:r w:rsidR="007A40A3" w:rsidRPr="005C6F7F">
        <w:rPr>
          <w:rFonts w:cstheme="minorHAnsi"/>
          <w:iCs/>
        </w:rPr>
        <w:t xml:space="preserve"> </w:t>
      </w:r>
      <w:r w:rsidRPr="005C6F7F">
        <w:rPr>
          <w:rFonts w:cstheme="minorHAnsi"/>
        </w:rPr>
        <w:t>poprzez:</w:t>
      </w:r>
    </w:p>
    <w:p w:rsidR="005A5F03" w:rsidRPr="005C6F7F" w:rsidRDefault="005A5F03" w:rsidP="005A5F03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tworzenie warunków instytucjonalnych, prawnych i organizacyjnych w sferze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dokumentacji i ochrony zabytków;</w:t>
      </w:r>
    </w:p>
    <w:p w:rsidR="005A5F03" w:rsidRPr="005C6F7F" w:rsidRDefault="005A5F03" w:rsidP="005A5F03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kompleksową rewaloryzację zabytków i ich adaptację na cele społeczne zwiększenie roli zabytków w rozwoju turystyki i przedsiębiorczości poprzez tworzenie zintegrowanych narodowych produktów turystycznych;</w:t>
      </w:r>
    </w:p>
    <w:p w:rsidR="005A5F03" w:rsidRPr="005C6F7F" w:rsidRDefault="005A5F03" w:rsidP="005A5F03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promocję polskiego dziedzictwa kulturowego w Polsce i za granicą;</w:t>
      </w:r>
    </w:p>
    <w:p w:rsidR="005A5F03" w:rsidRPr="005C6F7F" w:rsidRDefault="005A5F03" w:rsidP="005A5F03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wzmocnienie zasobów ludzkich w sferze ochrony zabytków;</w:t>
      </w:r>
    </w:p>
    <w:p w:rsidR="005A5F03" w:rsidRPr="005C6F7F" w:rsidRDefault="005A5F03" w:rsidP="005A5F03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podnoszenie świadomości społecznej dotyczącej dziedzictwa kulturowego;</w:t>
      </w:r>
    </w:p>
    <w:p w:rsidR="005A5F03" w:rsidRPr="005C6F7F" w:rsidRDefault="005A5F03" w:rsidP="005A5F03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tworzenie warunków rozwoju i ochrony dziedzictwa kulturowego;</w:t>
      </w:r>
    </w:p>
    <w:p w:rsidR="005A5F03" w:rsidRPr="005C6F7F" w:rsidRDefault="005A5F03" w:rsidP="00B61EE4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zabezpieczenie zabytków i archiwaliów przed nielegalnym wywozem za granicę.</w:t>
      </w:r>
    </w:p>
    <w:p w:rsidR="005A5F03" w:rsidRPr="005C6F7F" w:rsidRDefault="005A5F03" w:rsidP="00B61EE4">
      <w:pPr>
        <w:pStyle w:val="Nagwek2"/>
      </w:pPr>
      <w:bookmarkStart w:id="12" w:name="_Toc439336964"/>
      <w:r w:rsidRPr="005C6F7F">
        <w:t>3.3. Koncepcja Przestrzennego Zagospodarowania Kraju 2030</w:t>
      </w:r>
      <w:bookmarkEnd w:id="12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Przyjęta Uchwałą nr 239 Rady Ministrów z dnia 13 grudnia 2011 r. Stanowi najważniejszy dokument strategiczny dotyczący ładu przestrzennego Polski. Celem dokumentu jest efektywne wykorzystanie przestrzeni i jej zróżnicowanych potencjałów rozwojowych do osiągnięcia: konkurencyjności, zwiększenia zatrudnienia i większej sprawności państwa oraz spójności społecznej, gospodarczej i przestrzennej w długim okresie czasu.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Wśród celów operacyjnych, czwarty i szósty związane są z ochroną dziedzictwa kulturowego: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iCs/>
        </w:rPr>
      </w:pPr>
      <w:r w:rsidRPr="005C6F7F">
        <w:rPr>
          <w:rFonts w:cstheme="minorHAnsi"/>
        </w:rPr>
        <w:t xml:space="preserve">Cel 4. </w:t>
      </w:r>
      <w:r w:rsidRPr="005C6F7F">
        <w:rPr>
          <w:rFonts w:cstheme="minorHAnsi"/>
          <w:iCs/>
        </w:rPr>
        <w:t>Kształtowanie struktur przestrzennych wspierających osiągnięcie i utrzymanie wysokiej jakości środowiska przyrodniczego i walorów krajobrazowych Polski.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Kierunki działania: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4.1. Integracja działań w zakresie funkcjonowania spójnej sieci ekologicznej kraju, jako podstawa ochrony najcenniejszych zasobów przyrodniczych i krajobrazowych.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4.3. Wprowadzenie gospodarowania krajobrazem zgodnie z zapisami europejskiej konwencji krajobrazowej.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iCs/>
        </w:rPr>
      </w:pPr>
      <w:r w:rsidRPr="005C6F7F">
        <w:rPr>
          <w:rFonts w:cstheme="minorHAnsi"/>
        </w:rPr>
        <w:t xml:space="preserve">Cel 6. </w:t>
      </w:r>
      <w:r w:rsidRPr="005C6F7F">
        <w:rPr>
          <w:rFonts w:cstheme="minorHAnsi"/>
          <w:iCs/>
        </w:rPr>
        <w:t>Przywrócenie i utrwalenie ładu przestrzennego.</w:t>
      </w:r>
    </w:p>
    <w:p w:rsidR="005A5F03" w:rsidRPr="005C6F7F" w:rsidRDefault="005A5F03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 ramach realizacji niniejszych celów skoncentrowano się na objęciu ochroną prawną najcenniejszych pod względem przyrodniczym i kulturowym krajobrazów naturalnych </w:t>
      </w:r>
      <w:r w:rsidR="0005222B" w:rsidRPr="005C6F7F">
        <w:rPr>
          <w:rFonts w:cstheme="minorHAnsi"/>
        </w:rPr>
        <w:t xml:space="preserve">                          </w:t>
      </w:r>
      <w:r w:rsidRPr="005C6F7F">
        <w:rPr>
          <w:rFonts w:cstheme="minorHAnsi"/>
        </w:rPr>
        <w:t>i historycznych, w tym układów urbanistycznych i ruralistycznych oraz stanowisk archeologicznych.</w:t>
      </w:r>
    </w:p>
    <w:p w:rsidR="00091EE8" w:rsidRPr="005C6F7F" w:rsidRDefault="00091EE8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091EE8" w:rsidRPr="005C6F7F" w:rsidRDefault="00091EE8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091EE8" w:rsidRPr="005C6F7F" w:rsidRDefault="00091EE8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091EE8" w:rsidRPr="005C6F7F" w:rsidRDefault="00091EE8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091EE8" w:rsidRPr="005C6F7F" w:rsidRDefault="00091EE8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B61EE4">
      <w:pPr>
        <w:pStyle w:val="Nagwek2"/>
      </w:pPr>
      <w:bookmarkStart w:id="13" w:name="_Toc439336965"/>
      <w:r w:rsidRPr="005C6F7F">
        <w:t>3.4. Strategia Rozwoju Kapitału Społecznego 2020</w:t>
      </w:r>
      <w:bookmarkEnd w:id="13"/>
    </w:p>
    <w:p w:rsidR="005A5F03" w:rsidRPr="005C6F7F" w:rsidRDefault="005A5F03" w:rsidP="0005222B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  <w:iCs/>
        </w:rPr>
        <w:t xml:space="preserve">Strategię Rozwoju Kapitału Społecznego 2020 </w:t>
      </w:r>
      <w:r w:rsidRPr="005C6F7F">
        <w:rPr>
          <w:rFonts w:cstheme="minorHAnsi"/>
        </w:rPr>
        <w:t>przyjęto Uchwałą Nr 61 Rady Ministrów z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dnia 26 marca 2013 r.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iCs/>
        </w:rPr>
      </w:pPr>
      <w:r w:rsidRPr="005C6F7F">
        <w:rPr>
          <w:rFonts w:cstheme="minorHAnsi"/>
        </w:rPr>
        <w:t xml:space="preserve">Wg Strategii Rozwoju Kapitału Społecznego 2010 </w:t>
      </w:r>
      <w:r w:rsidRPr="005C6F7F">
        <w:rPr>
          <w:rFonts w:cstheme="minorHAnsi"/>
          <w:iCs/>
        </w:rPr>
        <w:t xml:space="preserve">dziedzictwo kulturowe stanowi </w:t>
      </w:r>
      <w:r w:rsidRPr="005C6F7F">
        <w:rPr>
          <w:rFonts w:cstheme="minorHAnsi"/>
        </w:rPr>
        <w:t xml:space="preserve">(…) </w:t>
      </w:r>
      <w:r w:rsidRPr="005C6F7F">
        <w:rPr>
          <w:rFonts w:cstheme="minorHAnsi"/>
          <w:iCs/>
        </w:rPr>
        <w:t xml:space="preserve">nie tylko przedmiot ochrony, ale jest również zasobem, który winien zostać wykorzystywany dla obecnego i przyszłego rozwoju. Obejmuje ono nie tylko materialne dobra kultury, ale także wartości artystyczne i poznawcze utrwalające naszą pamięć narodową oraz tworzące tożsamość.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Wśród przyjętych celów na uwagę zasługują przede wszystkim: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tbl>
      <w:tblPr>
        <w:tblStyle w:val="Tabela-Siatka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6237"/>
      </w:tblGrid>
      <w:tr w:rsidR="005A5F03" w:rsidRPr="005C6F7F" w:rsidTr="00C97BDC">
        <w:tc>
          <w:tcPr>
            <w:tcW w:w="3227" w:type="dxa"/>
            <w:tcBorders>
              <w:bottom w:val="single" w:sz="4" w:space="0" w:color="auto"/>
            </w:tcBorders>
          </w:tcPr>
          <w:p w:rsidR="005A5F03" w:rsidRPr="005C6F7F" w:rsidRDefault="005A5F03" w:rsidP="00C43BDC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Cele szczegółowe</w:t>
            </w:r>
          </w:p>
        </w:tc>
        <w:tc>
          <w:tcPr>
            <w:tcW w:w="6237" w:type="dxa"/>
            <w:tcBorders>
              <w:bottom w:val="single" w:sz="4" w:space="0" w:color="auto"/>
            </w:tcBorders>
          </w:tcPr>
          <w:p w:rsidR="005A5F03" w:rsidRPr="005C6F7F" w:rsidRDefault="005A5F03" w:rsidP="008B647F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Kierunki działania</w:t>
            </w:r>
          </w:p>
        </w:tc>
      </w:tr>
      <w:tr w:rsidR="005A5F03" w:rsidRPr="005C6F7F" w:rsidTr="00C97BDC">
        <w:tc>
          <w:tcPr>
            <w:tcW w:w="3227" w:type="dxa"/>
            <w:vMerge w:val="restart"/>
            <w:tcBorders>
              <w:top w:val="single" w:sz="4" w:space="0" w:color="auto"/>
            </w:tcBorders>
          </w:tcPr>
          <w:p w:rsidR="005A5F03" w:rsidRPr="005C6F7F" w:rsidRDefault="005A5F03" w:rsidP="0049218E">
            <w:pPr>
              <w:autoSpaceDE w:val="0"/>
              <w:autoSpaceDN w:val="0"/>
              <w:adjustRightInd w:val="0"/>
              <w:spacing w:before="200" w:after="0"/>
              <w:ind w:left="51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1.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Kształtowanie postaw sprzyjających kooperacji, kreatywności</w:t>
            </w:r>
            <w:r w:rsidR="007A40A3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>oraz komunikacji.</w:t>
            </w:r>
          </w:p>
        </w:tc>
        <w:tc>
          <w:tcPr>
            <w:tcW w:w="6237" w:type="dxa"/>
            <w:tcBorders>
              <w:top w:val="single" w:sz="4" w:space="0" w:color="auto"/>
            </w:tcBorders>
          </w:tcPr>
          <w:p w:rsidR="005A5F03" w:rsidRPr="005C6F7F" w:rsidRDefault="005A5F03" w:rsidP="0049218E">
            <w:pPr>
              <w:autoSpaceDE w:val="0"/>
              <w:autoSpaceDN w:val="0"/>
              <w:adjustRightInd w:val="0"/>
              <w:spacing w:before="200" w:after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1.2.3. Rozwój kompetencji kulturowych w uczeniu się innym niż formalne oraz upowszechnienie różnych form uczestnictwa w kulturze.</w:t>
            </w:r>
          </w:p>
        </w:tc>
      </w:tr>
      <w:tr w:rsidR="005A5F03" w:rsidRPr="005C6F7F" w:rsidTr="00C97BDC">
        <w:tc>
          <w:tcPr>
            <w:tcW w:w="3227" w:type="dxa"/>
            <w:vMerge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jc w:val="both"/>
              <w:rPr>
                <w:rFonts w:cstheme="minorHAnsi"/>
                <w:b/>
              </w:rPr>
            </w:pPr>
          </w:p>
        </w:tc>
        <w:tc>
          <w:tcPr>
            <w:tcW w:w="6237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1.2.4. Rozwijanie kompetencji społecznych liderów oraz animatorów.</w:t>
            </w:r>
          </w:p>
        </w:tc>
      </w:tr>
      <w:tr w:rsidR="005A5F03" w:rsidRPr="005C6F7F" w:rsidTr="00C97BDC">
        <w:tc>
          <w:tcPr>
            <w:tcW w:w="3227" w:type="dxa"/>
            <w:vMerge w:val="restart"/>
          </w:tcPr>
          <w:p w:rsidR="005A5F03" w:rsidRPr="005C6F7F" w:rsidRDefault="005A5F03" w:rsidP="007A40A3">
            <w:pPr>
              <w:autoSpaceDE w:val="0"/>
              <w:autoSpaceDN w:val="0"/>
              <w:adjustRightInd w:val="0"/>
              <w:spacing w:after="0"/>
              <w:ind w:left="51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4.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Rozwój i efektywne wykorzystanie potencjału kulturowego</w:t>
            </w:r>
            <w:r w:rsidR="007A40A3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>i</w:t>
            </w:r>
            <w:r w:rsidR="007A40A3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>kreatywnego.</w:t>
            </w:r>
          </w:p>
        </w:tc>
        <w:tc>
          <w:tcPr>
            <w:tcW w:w="6237" w:type="dxa"/>
          </w:tcPr>
          <w:p w:rsidR="005A5F03" w:rsidRPr="005C6F7F" w:rsidRDefault="005A5F03" w:rsidP="008B647F">
            <w:pPr>
              <w:autoSpaceDE w:val="0"/>
              <w:autoSpaceDN w:val="0"/>
              <w:adjustRightInd w:val="0"/>
              <w:spacing w:after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4.1.2. Ochrona dziedzictwa kulturowego i przyrodniczego oraz krajobrazu.</w:t>
            </w:r>
          </w:p>
        </w:tc>
      </w:tr>
      <w:tr w:rsidR="005A5F03" w:rsidRPr="005C6F7F" w:rsidTr="00C97BDC">
        <w:tc>
          <w:tcPr>
            <w:tcW w:w="3227" w:type="dxa"/>
            <w:vMerge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jc w:val="both"/>
              <w:rPr>
                <w:rFonts w:cstheme="minorHAnsi"/>
              </w:rPr>
            </w:pPr>
          </w:p>
        </w:tc>
        <w:tc>
          <w:tcPr>
            <w:tcW w:w="6237" w:type="dxa"/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ind w:left="51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4.1.3. Digitalizacja, cyfrowa rekonstrukcja i udostępnianie dóbr kultury.</w:t>
            </w:r>
          </w:p>
        </w:tc>
      </w:tr>
    </w:tbl>
    <w:p w:rsidR="00B61EE4" w:rsidRPr="005C6F7F" w:rsidRDefault="005A5F03" w:rsidP="0049218E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 ramach wypełnienia postanowień strategii w okresie jej wdrażania, przewidywana jest realizacja dwóch, kolejno następujących po sobie, </w:t>
      </w:r>
      <w:r w:rsidRPr="005C6F7F">
        <w:rPr>
          <w:rFonts w:cstheme="minorHAnsi"/>
          <w:iCs/>
        </w:rPr>
        <w:t>Krajowych Programów</w:t>
      </w:r>
      <w:r w:rsidRPr="005C6F7F">
        <w:rPr>
          <w:rFonts w:cstheme="minorHAnsi"/>
        </w:rPr>
        <w:t>, których zespolone efekty maja stanowić wypełnienie zapisów strategii w zakresie wyznaczonym przez przytoczone powyżej cele.</w:t>
      </w:r>
    </w:p>
    <w:p w:rsidR="0049218E" w:rsidRPr="005C6F7F" w:rsidRDefault="0049218E" w:rsidP="0049218E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49218E">
      <w:pPr>
        <w:pStyle w:val="Nagwek1"/>
        <w:spacing w:before="0" w:after="0"/>
        <w:jc w:val="both"/>
      </w:pPr>
      <w:bookmarkStart w:id="14" w:name="_Toc439336966"/>
      <w:r w:rsidRPr="005C6F7F">
        <w:t xml:space="preserve">Rozdział 4. UWARUNKOWANIA OCHRONY DZIEDZICTWA KULTUROWEGO WYNIKAJĄCE                Z WOJEWÓDZKICH DOKUMENTÓW STRATEGICZNYCH, PLANISTYCZNYCH </w:t>
      </w:r>
      <w:r w:rsidR="00237643" w:rsidRPr="005C6F7F">
        <w:t xml:space="preserve">                                      </w:t>
      </w:r>
      <w:r w:rsidRPr="005C6F7F">
        <w:t>I PROGRAMOWYCH</w:t>
      </w:r>
      <w:bookmarkEnd w:id="14"/>
    </w:p>
    <w:p w:rsidR="0049218E" w:rsidRPr="005C6F7F" w:rsidRDefault="0049218E" w:rsidP="00C43BDC">
      <w:pPr>
        <w:spacing w:after="0"/>
        <w:rPr>
          <w:lang w:eastAsia="ar-SA"/>
        </w:rPr>
      </w:pPr>
    </w:p>
    <w:p w:rsidR="005A5F03" w:rsidRPr="005C6F7F" w:rsidRDefault="005A5F03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trakcie opracowywania Gminnego Programu Opieki nad Zabytkami dla Gminy Jedlnia - Letnisko nalata 2014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2017 obowiązującymi dokumentami na poziomie województwa,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podejmującymi tematykę ochrony i opieki oraz promocji dziedzictwa kulturowego są:</w:t>
      </w:r>
    </w:p>
    <w:p w:rsidR="005A5F03" w:rsidRPr="005C6F7F" w:rsidRDefault="005A5F03" w:rsidP="00B61EE4">
      <w:pPr>
        <w:pStyle w:val="Nagwek2"/>
      </w:pPr>
      <w:bookmarkStart w:id="15" w:name="_Toc439336967"/>
      <w:r w:rsidRPr="005C6F7F">
        <w:t>4.1.</w:t>
      </w:r>
      <w:r w:rsidR="00237643" w:rsidRPr="005C6F7F">
        <w:t xml:space="preserve"> </w:t>
      </w:r>
      <w:r w:rsidRPr="005C6F7F">
        <w:t>Wojewódzki Program Opieki nad Zabytkami na lata 2012 - 2015</w:t>
      </w:r>
      <w:bookmarkEnd w:id="15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Dokument powstał przy ścisłej współpracy Departamentu Kultury, Promocji i Turystyki Urzędu Marszałkowskiego Województwa Mazowieckiego z Mazowieckim Biurem Planowania Regionalnego. Pozytywnie zaopiniowany przez Mazowieckiego Wojewódzkiego Konserwatora Zabytków 19 stycznia 2012 r., został przyjęty przez Sejmik Województwa Mazowieckiego uchwałą nr 42/12 z 12 marca 2012 r.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  <w:iCs/>
        </w:rPr>
        <w:t xml:space="preserve">Wojewódzki Program Opieki nad Zabytkami na lata 2012 - 2015 to </w:t>
      </w:r>
      <w:r w:rsidRPr="005C6F7F">
        <w:rPr>
          <w:rFonts w:cstheme="minorHAnsi"/>
        </w:rPr>
        <w:t xml:space="preserve">najważniejszy dokument określający cele i kierunki działania w zakresie zachowania dziedzictwa kulturowego na </w:t>
      </w:r>
      <w:r w:rsidRPr="005C6F7F">
        <w:rPr>
          <w:rFonts w:cstheme="minorHAnsi"/>
        </w:rPr>
        <w:lastRenderedPageBreak/>
        <w:t xml:space="preserve">obszarze województwa mazowieckiego. Jest to drugi Program opracowany dla województwa mazowieckiego. Poprzedni obowiązywał w latach 2006 - 2009. W toku prac nad dokumentem przyjęto, że zakres i sposób realizacji poprzedniego Programu jest elementem, który ma kluczowe znaczenie dla kształtu Programu aktualnego.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Założeniem strategicznym programu jest: zachowanie regionalnej przestrzeni kulturowej</w:t>
      </w:r>
      <w:r w:rsidR="007A40A3" w:rsidRPr="005C6F7F">
        <w:rPr>
          <w:rFonts w:cstheme="minorHAnsi"/>
        </w:rPr>
        <w:t xml:space="preserve"> </w:t>
      </w:r>
      <w:r w:rsidR="003558FE" w:rsidRPr="005C6F7F">
        <w:rPr>
          <w:rFonts w:cstheme="minorHAnsi"/>
        </w:rPr>
        <w:t xml:space="preserve">                </w:t>
      </w:r>
      <w:r w:rsidRPr="005C6F7F">
        <w:rPr>
          <w:rFonts w:cstheme="minorHAnsi"/>
        </w:rPr>
        <w:t>i kultywowanie tradycji, jako podstawy budowania tożsamości kulturowej regionu                                       i kształtowania postaw społecznych w sferze opieki nad zabytkami oraz wykorzystania dziedzictwa dla rozwoju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regionu. W ramach programu określono cztery cele operacyjne, oraz szereg konkretnych zadań przypisanych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poszczególnym działaniom.</w:t>
      </w:r>
    </w:p>
    <w:p w:rsidR="0049218E" w:rsidRPr="005C6F7F" w:rsidRDefault="0049218E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tbl>
      <w:tblPr>
        <w:tblStyle w:val="Tabela-Siatka"/>
        <w:tblW w:w="8954" w:type="dxa"/>
        <w:tblInd w:w="5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17"/>
        <w:gridCol w:w="6095"/>
        <w:gridCol w:w="142"/>
      </w:tblGrid>
      <w:tr w:rsidR="005A5F03" w:rsidRPr="005C6F7F" w:rsidTr="00C97BDC">
        <w:trPr>
          <w:trHeight w:val="398"/>
        </w:trPr>
        <w:tc>
          <w:tcPr>
            <w:tcW w:w="2717" w:type="dxa"/>
            <w:tcBorders>
              <w:bottom w:val="single" w:sz="4" w:space="0" w:color="auto"/>
            </w:tcBorders>
          </w:tcPr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Cele operacyjne</w:t>
            </w:r>
          </w:p>
        </w:tc>
        <w:tc>
          <w:tcPr>
            <w:tcW w:w="6237" w:type="dxa"/>
            <w:gridSpan w:val="2"/>
            <w:tcBorders>
              <w:bottom w:val="single" w:sz="4" w:space="0" w:color="auto"/>
            </w:tcBorders>
          </w:tcPr>
          <w:p w:rsidR="005A5F03" w:rsidRPr="005C6F7F" w:rsidRDefault="005A5F03" w:rsidP="0049218E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Kierunki działań</w:t>
            </w:r>
          </w:p>
        </w:tc>
      </w:tr>
      <w:tr w:rsidR="005A5F03" w:rsidRPr="005C6F7F" w:rsidTr="00C97BDC">
        <w:trPr>
          <w:gridAfter w:val="1"/>
          <w:wAfter w:w="142" w:type="dxa"/>
        </w:trPr>
        <w:tc>
          <w:tcPr>
            <w:tcW w:w="2717" w:type="dxa"/>
          </w:tcPr>
          <w:p w:rsidR="005A5F03" w:rsidRPr="005C6F7F" w:rsidRDefault="005A5F03" w:rsidP="00325569">
            <w:pPr>
              <w:autoSpaceDE w:val="0"/>
              <w:autoSpaceDN w:val="0"/>
              <w:adjustRightInd w:val="0"/>
              <w:spacing w:before="200"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1.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 xml:space="preserve">Ochrona i zachowanie materialnego </w:t>
            </w:r>
            <w:r w:rsidR="003558FE" w:rsidRPr="005C6F7F">
              <w:rPr>
                <w:rFonts w:cstheme="minorHAnsi"/>
                <w:b/>
              </w:rPr>
              <w:t xml:space="preserve">                                   </w:t>
            </w:r>
            <w:r w:rsidRPr="005C6F7F">
              <w:rPr>
                <w:rFonts w:cstheme="minorHAnsi"/>
                <w:b/>
              </w:rPr>
              <w:t>i niematerialnego dziedzictwa regionu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</w:rPr>
            </w:pPr>
          </w:p>
        </w:tc>
        <w:tc>
          <w:tcPr>
            <w:tcW w:w="6095" w:type="dxa"/>
          </w:tcPr>
          <w:p w:rsidR="005A5F03" w:rsidRPr="005C6F7F" w:rsidRDefault="005A5F03" w:rsidP="0049218E">
            <w:pPr>
              <w:autoSpaceDE w:val="0"/>
              <w:autoSpaceDN w:val="0"/>
              <w:adjustRightInd w:val="0"/>
              <w:spacing w:before="200"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ochrona zabytków ruchomych;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ochrona zabytków nieruchomych;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ochrona zabytków archeologicznych;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ochrona, dokumentacja i popularyzacja zasobów o szczególnej wartości decydujących o specyfice regionu;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ochrona i kreowanie krajobrazów kulturowych zachowujących tożsamość kulturową i walory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krajobrazowe, w tym komponowanych ciągów zieleni;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kształtowanie i ochrona przestrzeni historycznych miast i wsi;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rewitalizacja historycznych ośrodków życia kulturalnego;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pielęgnowanie tradycji i lokalnego folkloru w powiązaniu                   z zasobami dziedzictwa materialnego;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popularyzacja i zwiększanie dostępności do zasobów dziedzictwa.</w:t>
            </w:r>
          </w:p>
        </w:tc>
      </w:tr>
      <w:tr w:rsidR="005A5F03" w:rsidRPr="005C6F7F" w:rsidTr="00C97BDC">
        <w:trPr>
          <w:gridAfter w:val="1"/>
          <w:wAfter w:w="142" w:type="dxa"/>
        </w:trPr>
        <w:tc>
          <w:tcPr>
            <w:tcW w:w="2717" w:type="dxa"/>
          </w:tcPr>
          <w:p w:rsidR="005A5F03" w:rsidRPr="005C6F7F" w:rsidRDefault="005A5F03" w:rsidP="007A40A3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 xml:space="preserve">2.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Kształtowanie tożsamości regionalnej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</w:rPr>
            </w:pPr>
          </w:p>
        </w:tc>
        <w:tc>
          <w:tcPr>
            <w:tcW w:w="6095" w:type="dxa"/>
          </w:tcPr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utrwalanie i kształtowanie świadomości mieszkańców o historii i zasobach dziedzictwa kulturowego, w tym regionalnego</w:t>
            </w:r>
            <w:r w:rsidR="007A40A3" w:rsidRPr="005C6F7F">
              <w:rPr>
                <w:rFonts w:cstheme="minorHAnsi"/>
              </w:rPr>
              <w:t xml:space="preserve"> </w:t>
            </w:r>
            <w:r w:rsidR="003558FE" w:rsidRPr="005C6F7F">
              <w:rPr>
                <w:rFonts w:cstheme="minorHAnsi"/>
              </w:rPr>
              <w:t xml:space="preserve">                       </w:t>
            </w:r>
            <w:r w:rsidRPr="005C6F7F">
              <w:rPr>
                <w:rFonts w:cstheme="minorHAnsi"/>
              </w:rPr>
              <w:t>i lokalnego oraz budowanie i pielęgnowanie wrażliwości na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bogactwo przestrzeni kulturowej; 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kształtowanie regionalnej dumy w oparciu o zabytki architektury i budownictwa,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krajobraz kulturowy, wydarzenia historyczne oraz działalność wybitnych osób;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wykorzystanie pamięci historycznej i zasobów dziedzictwa do integracji mieszkańców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i stymulowania rozwoju - tworzenie przestrzennych ciągów inicjatyw;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kreowanie ośrodków budowania tożsamości kulturowej regionu w ramach pasm turystyczno</w:t>
            </w:r>
            <w:r w:rsidR="007C031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- kulturowych wskazanych </w:t>
            </w:r>
            <w:r w:rsidR="007C0313" w:rsidRPr="005C6F7F">
              <w:rPr>
                <w:rFonts w:cstheme="minorHAnsi"/>
              </w:rPr>
              <w:t xml:space="preserve">                       </w:t>
            </w:r>
            <w:r w:rsidRPr="005C6F7F">
              <w:rPr>
                <w:rFonts w:cstheme="minorHAnsi"/>
              </w:rPr>
              <w:t>w PZPWM;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promocja walorów kulturowych regionu.</w:t>
            </w:r>
          </w:p>
        </w:tc>
      </w:tr>
      <w:tr w:rsidR="005A5F03" w:rsidRPr="005C6F7F" w:rsidTr="00C97BDC">
        <w:trPr>
          <w:gridAfter w:val="1"/>
          <w:wAfter w:w="142" w:type="dxa"/>
        </w:trPr>
        <w:tc>
          <w:tcPr>
            <w:tcW w:w="2717" w:type="dxa"/>
          </w:tcPr>
          <w:p w:rsidR="005A5F03" w:rsidRPr="005C6F7F" w:rsidRDefault="005A5F03" w:rsidP="007A40A3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 xml:space="preserve">3.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 xml:space="preserve">Wzrost społecznej akceptacji dla zasobów </w:t>
            </w:r>
            <w:r w:rsidRPr="005C6F7F">
              <w:rPr>
                <w:rFonts w:cstheme="minorHAnsi"/>
                <w:b/>
              </w:rPr>
              <w:lastRenderedPageBreak/>
              <w:t>dziedzictwa kulturowego regionu</w:t>
            </w:r>
          </w:p>
        </w:tc>
        <w:tc>
          <w:tcPr>
            <w:tcW w:w="6095" w:type="dxa"/>
          </w:tcPr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lastRenderedPageBreak/>
              <w:t>• stymulowanie działań służących ochronie obiektów zabytkowych i promowanie najlepszych przykładów takich działań;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lastRenderedPageBreak/>
              <w:t>• edukacja społeczeństwa w zakresie praw i obowiązków dotyczących opieki nad zabytkami;</w:t>
            </w:r>
          </w:p>
          <w:p w:rsidR="005A5F03" w:rsidRPr="005C6F7F" w:rsidRDefault="005A5F03" w:rsidP="003558FE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stymulowanie i intensyfikacja współpracy pomiędzy sektorem publicznym, prywatnymi pozarządowym w działaniach na rzecz edukacji, promocji, podniesienia świadomości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o zasobach </w:t>
            </w:r>
            <w:r w:rsidR="0032666A" w:rsidRPr="005C6F7F">
              <w:rPr>
                <w:rFonts w:cstheme="minorHAnsi"/>
              </w:rPr>
              <w:t xml:space="preserve">                      </w:t>
            </w:r>
            <w:r w:rsidRPr="005C6F7F">
              <w:rPr>
                <w:rFonts w:cstheme="minorHAnsi"/>
              </w:rPr>
              <w:t>i potrzebie zachowania dziedzictwa regionu.</w:t>
            </w:r>
          </w:p>
        </w:tc>
      </w:tr>
      <w:tr w:rsidR="005A5F03" w:rsidRPr="005C6F7F" w:rsidTr="00C97BDC">
        <w:trPr>
          <w:gridAfter w:val="1"/>
          <w:wAfter w:w="142" w:type="dxa"/>
        </w:trPr>
        <w:tc>
          <w:tcPr>
            <w:tcW w:w="2717" w:type="dxa"/>
          </w:tcPr>
          <w:p w:rsidR="005A5F03" w:rsidRPr="005C6F7F" w:rsidRDefault="005A5F03" w:rsidP="007A40A3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lastRenderedPageBreak/>
              <w:t xml:space="preserve">4.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Efektywne zarządzanie zasobami dziedzictwa kulturowego regionu oraz kreowanie pasm</w:t>
            </w:r>
            <w:r w:rsidR="007A40A3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>turystyczno</w:t>
            </w:r>
            <w:r w:rsidR="007A40A3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>-</w:t>
            </w:r>
            <w:r w:rsidR="007A40A3" w:rsidRPr="005C6F7F">
              <w:rPr>
                <w:rFonts w:cstheme="minorHAnsi"/>
                <w:b/>
              </w:rPr>
              <w:t xml:space="preserve"> </w:t>
            </w:r>
            <w:r w:rsidRPr="005C6F7F">
              <w:rPr>
                <w:rFonts w:cstheme="minorHAnsi"/>
                <w:b/>
              </w:rPr>
              <w:t>kulturowych</w:t>
            </w:r>
          </w:p>
        </w:tc>
        <w:tc>
          <w:tcPr>
            <w:tcW w:w="6095" w:type="dxa"/>
          </w:tcPr>
          <w:p w:rsidR="005A5F03" w:rsidRPr="005C6F7F" w:rsidRDefault="005A5F03" w:rsidP="0032666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wspieranie podmiotów posiadających w swoich zasobach znaczna liczbę zabytków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 działaniach służących efektywnemu zarządzaniu obiektami zabytkowymi;</w:t>
            </w:r>
          </w:p>
          <w:p w:rsidR="005A5F03" w:rsidRPr="005C6F7F" w:rsidRDefault="005A5F03" w:rsidP="0032666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• stymulowanie wykorzystania dziedzictwa kulturowego </w:t>
            </w:r>
            <w:r w:rsidR="0032666A" w:rsidRPr="005C6F7F">
              <w:rPr>
                <w:rFonts w:cstheme="minorHAnsi"/>
              </w:rPr>
              <w:t xml:space="preserve">                      </w:t>
            </w:r>
            <w:r w:rsidRPr="005C6F7F">
              <w:rPr>
                <w:rFonts w:cstheme="minorHAnsi"/>
              </w:rPr>
              <w:t>w obszarze przemysłów kultury i czasu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wolnego;</w:t>
            </w:r>
          </w:p>
          <w:p w:rsidR="005A5F03" w:rsidRPr="005C6F7F" w:rsidRDefault="005A5F03" w:rsidP="0032666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kształtowanie pasm turystyczno</w:t>
            </w:r>
            <w:r w:rsidR="004D523E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4D523E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kulturowych;</w:t>
            </w:r>
          </w:p>
          <w:p w:rsidR="005A5F03" w:rsidRPr="005C6F7F" w:rsidRDefault="005A5F03" w:rsidP="0032666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kreowanie produktów turystyki kulturowej w parciu o tradycje historyczne;</w:t>
            </w:r>
          </w:p>
          <w:p w:rsidR="005A5F03" w:rsidRPr="005C6F7F" w:rsidRDefault="005A5F03" w:rsidP="0032666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wykorzystanie dziedzictwa kulturowego dla rozwoju lokalnego oraz regionalnego poprzez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organizacje wydarzeń kulturalno-historycznych w miejscach zabytkowych;</w:t>
            </w:r>
          </w:p>
          <w:p w:rsidR="005A5F03" w:rsidRPr="005C6F7F" w:rsidRDefault="005A5F03" w:rsidP="0032666A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 adaptacja obiektów zabytkowych dla współczesnych funkcji kulturalnych, turystycznych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i edukacyjnych;</w:t>
            </w:r>
          </w:p>
          <w:p w:rsidR="005A5F03" w:rsidRPr="005C6F7F" w:rsidRDefault="005A5F03" w:rsidP="00B61EE4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•</w:t>
            </w:r>
            <w:r w:rsidR="007C031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propagowanie korzyści płynących z wykorzystania dziedzictwa </w:t>
            </w:r>
            <w:r w:rsidR="0032666A" w:rsidRPr="005C6F7F">
              <w:rPr>
                <w:rFonts w:cstheme="minorHAnsi"/>
              </w:rPr>
              <w:t xml:space="preserve">             </w:t>
            </w:r>
            <w:r w:rsidRPr="005C6F7F">
              <w:rPr>
                <w:rFonts w:cstheme="minorHAnsi"/>
              </w:rPr>
              <w:t>i krajobrazu kulturowego dla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rozwoju regionalnego i lokalnego.</w:t>
            </w:r>
          </w:p>
        </w:tc>
      </w:tr>
    </w:tbl>
    <w:p w:rsidR="005A5F03" w:rsidRPr="005C6F7F" w:rsidRDefault="005A5F03" w:rsidP="00B61EE4">
      <w:pPr>
        <w:pStyle w:val="Nagwek2"/>
      </w:pPr>
      <w:bookmarkStart w:id="16" w:name="_Toc439336968"/>
      <w:r w:rsidRPr="005C6F7F">
        <w:t>4.2. Strategia Rozwoju Województwa Mazowieckiego do roku 2020</w:t>
      </w:r>
      <w:bookmarkEnd w:id="16"/>
    </w:p>
    <w:p w:rsidR="005A5F03" w:rsidRPr="005C6F7F" w:rsidRDefault="005A5F03" w:rsidP="004D523E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Uchwała nr 78/06 Sejmiku Województwa Mazowieckiego z dnia 29 maja 2006 r.</w:t>
      </w:r>
      <w:r w:rsidR="004D523E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Strategia Rozwoju Województwa Mazowieckiego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stanowi główne narzędzie polityki regionalnej, wytycza kierunki i cele działań podejmow</w:t>
      </w:r>
      <w:r w:rsidR="00AD3620" w:rsidRPr="005C6F7F">
        <w:rPr>
          <w:rFonts w:cstheme="minorHAnsi"/>
        </w:rPr>
        <w:t>anych przez władze województwa.</w:t>
      </w:r>
      <w:r w:rsidRPr="005C6F7F">
        <w:rPr>
          <w:rFonts w:cstheme="minorHAnsi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Zamierzeniami Strategii </w:t>
      </w:r>
      <w:r w:rsidR="004D523E" w:rsidRPr="005C6F7F">
        <w:rPr>
          <w:rFonts w:eastAsia="Times New Roman" w:cstheme="minorHAnsi"/>
          <w:lang w:eastAsia="pl-PL"/>
        </w:rPr>
        <w:t xml:space="preserve">                 </w:t>
      </w:r>
      <w:r w:rsidRPr="005C6F7F">
        <w:rPr>
          <w:rFonts w:eastAsia="Times New Roman" w:cstheme="minorHAnsi"/>
          <w:lang w:eastAsia="pl-PL"/>
        </w:rPr>
        <w:t xml:space="preserve">w zakresie kultury i turystyki są: promocja i zwiększanie atrakcyjności turystycznej regionu </w:t>
      </w:r>
      <w:r w:rsidR="004D523E" w:rsidRPr="005C6F7F">
        <w:rPr>
          <w:rFonts w:eastAsia="Times New Roman" w:cstheme="minorHAnsi"/>
          <w:lang w:eastAsia="pl-PL"/>
        </w:rPr>
        <w:t xml:space="preserve">                  </w:t>
      </w:r>
      <w:r w:rsidRPr="005C6F7F">
        <w:rPr>
          <w:rFonts w:eastAsia="Times New Roman" w:cstheme="minorHAnsi"/>
          <w:lang w:eastAsia="pl-PL"/>
        </w:rPr>
        <w:t xml:space="preserve">w oparciu o walory środowiska naturalnego i dziedzictwa kulturowego oraz kształtowanie tożsamości regionu a także kreowanie i promocja jego produktu. Celem działań promocyjnych jest budowanie trwałego i stabilnego wizerunku Mazowsza, którego dynamiczny rozwój oparty jest na wysokich walorach kulturowych materialnych i niematerialnych oraz przyrodniczych. Wymiernym efektem prowadzonej promocji będzie, zwiększenie wartości turystycznych regionu oraz aktywizacja obszarów wiejskich. 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iCs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 xml:space="preserve">Cel 5.3. </w:t>
      </w:r>
      <w:r w:rsidRPr="005C6F7F">
        <w:rPr>
          <w:rFonts w:asciiTheme="minorHAnsi" w:hAnsiTheme="minorHAnsi" w:cstheme="minorHAnsi"/>
          <w:iCs/>
          <w:color w:val="auto"/>
          <w:sz w:val="22"/>
          <w:szCs w:val="22"/>
        </w:rPr>
        <w:t xml:space="preserve">Promocja i zwiększanie atrakcyjności turystycznej i rekreacyjnej regionu w oparciu </w:t>
      </w:r>
      <w:r w:rsidR="007E4F9B" w:rsidRPr="005C6F7F">
        <w:rPr>
          <w:rFonts w:asciiTheme="minorHAnsi" w:hAnsiTheme="minorHAnsi" w:cstheme="minorHAnsi"/>
          <w:iCs/>
          <w:color w:val="auto"/>
          <w:sz w:val="22"/>
          <w:szCs w:val="22"/>
        </w:rPr>
        <w:t xml:space="preserve">                   </w:t>
      </w:r>
      <w:r w:rsidRPr="005C6F7F">
        <w:rPr>
          <w:rFonts w:asciiTheme="minorHAnsi" w:hAnsiTheme="minorHAnsi" w:cstheme="minorHAnsi"/>
          <w:iCs/>
          <w:color w:val="auto"/>
          <w:sz w:val="22"/>
          <w:szCs w:val="22"/>
        </w:rPr>
        <w:t>o walory środowiska przyrodniczego i dziedzictwa kulturowego.</w:t>
      </w:r>
    </w:p>
    <w:p w:rsidR="005A5F03" w:rsidRPr="005C6F7F" w:rsidRDefault="005A5F03" w:rsidP="005A5F03">
      <w:pPr>
        <w:pStyle w:val="Default"/>
        <w:spacing w:line="276" w:lineRule="auto"/>
        <w:ind w:left="510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C6F7F">
        <w:rPr>
          <w:rFonts w:asciiTheme="minorHAnsi" w:hAnsiTheme="minorHAnsi" w:cstheme="minorHAnsi"/>
          <w:color w:val="auto"/>
          <w:sz w:val="22"/>
          <w:szCs w:val="22"/>
        </w:rPr>
        <w:t>Wskazane działania obejmują ochronę najcenniejszych zabytków regionu, promocję zróżnicowań kulturowych, wspieranie kultywowania lokalnych tradycji oraz kreowanie regionalnych produktów ściśle związanych z dziedzictwem kulturowym:</w:t>
      </w:r>
    </w:p>
    <w:p w:rsidR="005A5F03" w:rsidRPr="005C6F7F" w:rsidRDefault="005A5F03" w:rsidP="005A5F0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wzmocnienie dotychczasowych kierunków działań samorządu propagujących zasoby dziedzictwa kulturowego oraz rozwój kultury w regionie;</w:t>
      </w:r>
    </w:p>
    <w:p w:rsidR="005A5F03" w:rsidRPr="005C6F7F" w:rsidRDefault="005A5F03" w:rsidP="005A5F0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rewitalizacja zespołów zabytkowych i wykorzystanie ich do rozwoju funkcji turystycznych;</w:t>
      </w:r>
    </w:p>
    <w:p w:rsidR="005A5F03" w:rsidRPr="005C6F7F" w:rsidRDefault="005A5F03" w:rsidP="005A5F0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wsparcie tworzenia lokalnych parków kulturowo-historycznych wokół istniejących zabytków architektury umożliwiających rozwój funkcji turystycznych;</w:t>
      </w:r>
    </w:p>
    <w:p w:rsidR="005A5F03" w:rsidRDefault="005A5F03" w:rsidP="005A5F03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rozwój sieci szlaków turystycznych, w tym sieci dróg o znaczeniu turystycznym, szlaków oraz ścieżek rowerowych oraz ich włączenie do sieci w sąsiednich województwach.</w:t>
      </w:r>
    </w:p>
    <w:p w:rsidR="00CB1DFC" w:rsidRDefault="00CB1DFC" w:rsidP="00CB1DFC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CB1DFC" w:rsidRPr="00CB1DFC" w:rsidRDefault="00CB1DFC" w:rsidP="00CB1DFC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5A5F03" w:rsidRPr="005C6F7F" w:rsidRDefault="005A5F03" w:rsidP="005A5F03">
      <w:pPr>
        <w:pStyle w:val="Akapitzlist"/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Główne zamierzenia strategiczne w zakresie turystyki kulturalnej obejmują:</w:t>
      </w:r>
    </w:p>
    <w:p w:rsidR="005A5F03" w:rsidRPr="005C6F7F" w:rsidRDefault="005A5F03" w:rsidP="005A5F0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rozwijanie zintegrowanego systemu promocji i informacji turystycznej,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tworzenie, we współpracy z samorządami lokalnymi, regionalnej sieci obsługi ruchu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turystycznego;</w:t>
      </w:r>
    </w:p>
    <w:p w:rsidR="005A5F03" w:rsidRPr="005C6F7F" w:rsidRDefault="005A5F03" w:rsidP="005A5F0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promowanie bogactwa Kampinoskiego Parku Narodowego, parków krajobrazowych,  unikalnych tradycji: kurpiowskich, łowickich, podlaskich, kołbielskich oraz innych, czemu służyć będą organizowane wystawy twórczości regionalnej;</w:t>
      </w:r>
    </w:p>
    <w:p w:rsidR="005A5F03" w:rsidRPr="005C6F7F" w:rsidRDefault="005A5F03" w:rsidP="005A5F0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wspieranie inicjatyw mających na celu promocje działalności sprzyjającej integracji Mazowsza, jako regionu o bogatej historii, wartościach przyrodniczych i wyrazistej tożsamości;</w:t>
      </w:r>
    </w:p>
    <w:p w:rsidR="005A5F03" w:rsidRPr="005C6F7F" w:rsidRDefault="005A5F03" w:rsidP="005A5F0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 xml:space="preserve">wspieranie działalności Biura Przedstawicielskiego Województwa Mazowieckiego </w:t>
      </w:r>
      <w:r w:rsidR="007E4F9B" w:rsidRPr="005C6F7F">
        <w:rPr>
          <w:rFonts w:cstheme="minorHAnsi"/>
        </w:rPr>
        <w:t xml:space="preserve">                      </w:t>
      </w:r>
      <w:r w:rsidRPr="005C6F7F">
        <w:rPr>
          <w:rFonts w:cstheme="minorHAnsi"/>
        </w:rPr>
        <w:t>w Brukseli, które umożliwia efektywną promocję Mazowsza w Unii Europejskiej;</w:t>
      </w:r>
    </w:p>
    <w:p w:rsidR="005A5F03" w:rsidRPr="005C6F7F" w:rsidRDefault="005A5F03" w:rsidP="005A5F0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zorganizowanie Regionalnej Organizacji Turystycznej oraz lokalnych organizacji turystycznych;</w:t>
      </w:r>
    </w:p>
    <w:p w:rsidR="005A5F03" w:rsidRPr="005C6F7F" w:rsidRDefault="005A5F03" w:rsidP="005A5F0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powołanie Centrum Folklorystycznego skupiającego najciekawsze i unikalne wytwory kultur regionalnych;</w:t>
      </w:r>
    </w:p>
    <w:p w:rsidR="00D80C45" w:rsidRPr="005C6F7F" w:rsidRDefault="005A5F03" w:rsidP="005C6F7F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 xml:space="preserve">wydawanie publikacji promocyjnych oraz kreowanie pozytywnego wizerunku regionu </w:t>
      </w:r>
      <w:r w:rsidR="007E4F9B" w:rsidRPr="005C6F7F">
        <w:rPr>
          <w:rFonts w:cstheme="minorHAnsi"/>
        </w:rPr>
        <w:t xml:space="preserve">                   </w:t>
      </w:r>
      <w:r w:rsidRPr="005C6F7F">
        <w:rPr>
          <w:rFonts w:cstheme="minorHAnsi"/>
        </w:rPr>
        <w:t>w mediach.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iCs/>
        </w:rPr>
      </w:pPr>
      <w:r w:rsidRPr="005C6F7F">
        <w:rPr>
          <w:rFonts w:cstheme="minorHAnsi"/>
        </w:rPr>
        <w:t xml:space="preserve">Cel 5.4. </w:t>
      </w:r>
      <w:r w:rsidRPr="005C6F7F">
        <w:rPr>
          <w:rFonts w:cstheme="minorHAnsi"/>
          <w:iCs/>
        </w:rPr>
        <w:t>Kształtowanie tożsamości regionu oraz kreowanie i promocja jego produktu.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Kształtowanie tożsamości regionu oraz kreowanie i promocja jego produktu regionalnego, </w:t>
      </w:r>
      <w:r w:rsidR="007E4F9B" w:rsidRPr="005C6F7F">
        <w:rPr>
          <w:rFonts w:cstheme="minorHAnsi"/>
        </w:rPr>
        <w:t xml:space="preserve">                </w:t>
      </w:r>
      <w:r w:rsidRPr="005C6F7F">
        <w:rPr>
          <w:rFonts w:cstheme="minorHAnsi"/>
        </w:rPr>
        <w:t xml:space="preserve">w założeniach strategii przyczyni się do budowania i wzmacniania tożsamości, atrakcyjności </w:t>
      </w:r>
      <w:r w:rsidR="007E4F9B" w:rsidRPr="005C6F7F">
        <w:rPr>
          <w:rFonts w:cstheme="minorHAnsi"/>
        </w:rPr>
        <w:t xml:space="preserve">                </w:t>
      </w:r>
      <w:r w:rsidRPr="005C6F7F">
        <w:rPr>
          <w:rFonts w:cstheme="minorHAnsi"/>
        </w:rPr>
        <w:t>i promocji regionu w wymiarze krajowym i europejskim; działania: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utworzenie instytucjonalnych ram, np. za pomocą regionalnego systemu certyfikacji dla wspierania rozwoju marek regionalnych (np. tradycyjnych produktów żywnościowych);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wspieranie organizacji i stowarzyszeń regionalnych i lokalnych, które kultywują wartości tradycyjne i kreują aktywne postawy społeczne, lokalny patriotyzm, oraz integrują społeczności lokalne w dostosowywaniu się do nowych warunków społeczno</w:t>
      </w:r>
      <w:r w:rsidR="004D523E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-gospodarczych;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ochrona i promocja zespołów urbanistycznych i dziedzictwa drewnianego (w tym miejscowości o unikalnej drewnianej zabudowie letniskowej położonej wzdłuż tzw. linii otwockiej), cenne krajobrazy kulturowe wsi i małych miast;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 xml:space="preserve">promocja unikalnych zabytków architektury, miejsc pamięci narodowej oraz zamieszkania </w:t>
      </w:r>
      <w:r w:rsidR="007E4F9B" w:rsidRPr="005C6F7F">
        <w:rPr>
          <w:rFonts w:cstheme="minorHAnsi"/>
        </w:rPr>
        <w:t xml:space="preserve">             </w:t>
      </w:r>
      <w:r w:rsidRPr="005C6F7F">
        <w:rPr>
          <w:rFonts w:cstheme="minorHAnsi"/>
        </w:rPr>
        <w:t>i pobytu wielkich twórców identyfikujących się z regionem;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wspieranie rozwoju dziedzin nauki, w tym humanistycznych, mających istotny wpływ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na zachowanie i popularyzacje dziedzictwa kulturowo-historycznego Mazowsza;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kreowanie regionalnych ośrodków tożsamości kulturowej;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pielęgnowanie i kultywowanie lokalnych tradycji i zwyczajów, znajomości historii regionu;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wprowadzenie zintegrowanego systemu informacji kulturalnej, promującego dziedzictwo kulturowe i tradycje, funkcjonującego jako portal internetowy, dzięki któremu podawane będą informacje o wydarzeniach kulturalnych, wystawach, targach regionalnych, krajowych i zagranicznych promujących Mazowsze;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promocja odrębności historyczno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kulturowej Mazowsza, nurtów kultury ludowej </w:t>
      </w:r>
      <w:r w:rsidR="007E4F9B" w:rsidRPr="005C6F7F">
        <w:rPr>
          <w:rFonts w:cstheme="minorHAnsi"/>
        </w:rPr>
        <w:t xml:space="preserve">                    </w:t>
      </w:r>
      <w:r w:rsidRPr="005C6F7F">
        <w:rPr>
          <w:rFonts w:cstheme="minorHAnsi"/>
        </w:rPr>
        <w:t xml:space="preserve">i wysokiej, dążenie do zahamowania pogłębiającej się dysproporcji między nimi poprzez </w:t>
      </w:r>
      <w:r w:rsidRPr="005C6F7F">
        <w:rPr>
          <w:rFonts w:cstheme="minorHAnsi"/>
        </w:rPr>
        <w:lastRenderedPageBreak/>
        <w:t>aktywne wsparcie ośrodków i środowisk lokalnych, a także poprawę dostępu do kultury skupionej w Warszawie dla ludności spoza stolicy;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organizowanie okolicznościowych i stałych imprez lokalnych (targów, festiwali);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podjęcie szerszych działań promocyjnych wśród regionów polskich i europejskich;</w:t>
      </w:r>
    </w:p>
    <w:p w:rsidR="005A5F03" w:rsidRPr="005C6F7F" w:rsidRDefault="005A5F03" w:rsidP="005A5F03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prezentowanie szerokiej oferty związanej z kultura regionu (obrzędy, rękodzieło, tradycje</w:t>
      </w:r>
      <w:r w:rsidR="007A40A3" w:rsidRPr="005C6F7F">
        <w:rPr>
          <w:rFonts w:cstheme="minorHAnsi"/>
        </w:rPr>
        <w:t xml:space="preserve"> </w:t>
      </w:r>
      <w:r w:rsidR="007E4F9B" w:rsidRPr="005C6F7F">
        <w:rPr>
          <w:rFonts w:cstheme="minorHAnsi"/>
        </w:rPr>
        <w:t xml:space="preserve">              </w:t>
      </w:r>
      <w:r w:rsidRPr="005C6F7F">
        <w:rPr>
          <w:rFonts w:cstheme="minorHAnsi"/>
        </w:rPr>
        <w:t>i zespoły folklorystyczne) i opracowanie katalogu ofert produktów regionalnych;</w:t>
      </w:r>
    </w:p>
    <w:tbl>
      <w:tblPr>
        <w:tblStyle w:val="Tabela-Siatka"/>
        <w:tblpPr w:leftFromText="141" w:rightFromText="141" w:vertAnchor="text" w:horzAnchor="margin" w:tblpY="1127"/>
        <w:tblW w:w="9072" w:type="dxa"/>
        <w:tblLook w:val="04A0"/>
      </w:tblPr>
      <w:tblGrid>
        <w:gridCol w:w="9072"/>
      </w:tblGrid>
      <w:tr w:rsidR="009B0069" w:rsidRPr="005C6F7F" w:rsidTr="009B006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p w:rsidR="009B0069" w:rsidRPr="005C6F7F" w:rsidRDefault="009B0069" w:rsidP="009B0069">
            <w:pPr>
              <w:pStyle w:val="Nagwek3"/>
              <w:outlineLvl w:val="2"/>
            </w:pPr>
            <w:bookmarkStart w:id="17" w:name="_Toc439336969"/>
            <w:r w:rsidRPr="005C6F7F">
              <w:t>4.2.1.Strategia Rozwoju Województwa Mazowieckiego do 2030 roku „Innowacyjne Mazowsze”</w:t>
            </w:r>
            <w:bookmarkEnd w:id="17"/>
          </w:p>
          <w:p w:rsidR="009B0069" w:rsidRPr="005C6F7F" w:rsidRDefault="009B0069" w:rsidP="009B0069">
            <w:pPr>
              <w:autoSpaceDE w:val="0"/>
              <w:autoSpaceDN w:val="0"/>
              <w:adjustRightInd w:val="0"/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cstheme="minorHAnsi"/>
                <w:iCs/>
              </w:rPr>
              <w:t>Przyjęta uchwałą nr 158/13 Sejmiku Województwa Mazowieckiego z dnia 28 października 2013 r.</w:t>
            </w:r>
          </w:p>
          <w:p w:rsidR="009B0069" w:rsidRPr="005C6F7F" w:rsidRDefault="009B0069" w:rsidP="009B0069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t>Jako uzupełnienie głównych celów strategicznych przedstawione są dwa ramowe cele strategiczne, z których drugi brzmi: wykorzystanie potencjału kultury i dziedzictwa kulturowego oraz walorów środowiska przyrodniczego dla rozwoju gospodarczego regionu i poprawy jakości życia.</w:t>
            </w:r>
          </w:p>
          <w:p w:rsidR="009B0069" w:rsidRPr="005C6F7F" w:rsidRDefault="009B0069" w:rsidP="009B0069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</w:p>
          <w:tbl>
            <w:tblPr>
              <w:tblStyle w:val="Tabela-Siatka"/>
              <w:tblW w:w="0" w:type="auto"/>
              <w:tblLook w:val="04A0"/>
            </w:tblPr>
            <w:tblGrid>
              <w:gridCol w:w="3034"/>
              <w:gridCol w:w="5689"/>
            </w:tblGrid>
            <w:tr w:rsidR="009B0069" w:rsidRPr="005C6F7F" w:rsidTr="004122CC">
              <w:tc>
                <w:tcPr>
                  <w:tcW w:w="3034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Kierunki działań:</w:t>
                  </w:r>
                </w:p>
              </w:tc>
              <w:tc>
                <w:tcPr>
                  <w:tcW w:w="5689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Działania:</w:t>
                  </w:r>
                </w:p>
              </w:tc>
            </w:tr>
            <w:tr w:rsidR="009B0069" w:rsidRPr="005C6F7F" w:rsidTr="004122CC">
              <w:tc>
                <w:tcPr>
                  <w:tcW w:w="3034" w:type="dxa"/>
                  <w:tcBorders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before="200"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32.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Wykorzystanie walorów środowiska przyrodniczego oraz potencjału dziedzictwa kulturowego do zwiększenia atrakcyjności turystycznej regionu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rPr>
                      <w:rFonts w:eastAsia="Times New Roman" w:cstheme="minorHAnsi"/>
                      <w:lang w:eastAsia="pl-PL"/>
                    </w:rPr>
                  </w:pPr>
                </w:p>
              </w:tc>
              <w:tc>
                <w:tcPr>
                  <w:tcW w:w="5689" w:type="dxa"/>
                  <w:tcBorders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before="200" w:after="0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32.1. Poprawa atrakcyjności turystycznej regionu w  oparciu o walory przyrodnicze (w szczególności w obszarach pasm turystycznych).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32.2. Wspieranie rozwoju turystyki kulturowej oraz tworzenia nowych produktów turystycznych.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jc w:val="both"/>
                    <w:rPr>
                      <w:rFonts w:cstheme="minorHAnsi"/>
                    </w:rPr>
                  </w:pPr>
                  <w:r w:rsidRPr="005C6F7F">
                    <w:rPr>
                      <w:rFonts w:cstheme="minorHAnsi"/>
                    </w:rPr>
                    <w:t>32.3. Ochrona spuścizny kulturowej regionu (materialnej i niematerialnej.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32.4. Rozwój systemu obsługi turystów (zaplecza turystycznego i systemu informacji turystycznej).</w:t>
                  </w:r>
                </w:p>
              </w:tc>
            </w:tr>
            <w:tr w:rsidR="009B0069" w:rsidRPr="005C6F7F" w:rsidTr="004122CC">
              <w:trPr>
                <w:trHeight w:val="718"/>
              </w:trPr>
              <w:tc>
                <w:tcPr>
                  <w:tcW w:w="30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33.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Upowszechnianie kultury i twórczości</w:t>
                  </w:r>
                </w:p>
              </w:tc>
              <w:tc>
                <w:tcPr>
                  <w:tcW w:w="568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33.1. Rozwój zaplecza instytucjonalnego kultury i digitalizacja zasobów.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33.2. Promowanie różnorodności kulturowej i artystycznej regionu.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33.3. Wspieranie edukacji kulturalnej i artystyczne.</w:t>
                  </w:r>
                </w:p>
              </w:tc>
            </w:tr>
            <w:tr w:rsidR="009B0069" w:rsidRPr="005C6F7F" w:rsidTr="004122CC">
              <w:tc>
                <w:tcPr>
                  <w:tcW w:w="30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34.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Kreowanie miast jako centrów aktywności kulturalnej</w:t>
                  </w:r>
                </w:p>
              </w:tc>
              <w:tc>
                <w:tcPr>
                  <w:tcW w:w="568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34.1. Wykorzystywanie ośrodków miejskich do tworzenia             i promowania kultury 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lang w:eastAsia="pl-PL"/>
                    </w:rPr>
                    <w:t>34.2. Promowanie Warszawy jako europejskiego ośrodka kultur.</w:t>
                  </w:r>
                </w:p>
              </w:tc>
            </w:tr>
            <w:tr w:rsidR="009B0069" w:rsidRPr="005C6F7F" w:rsidTr="004122CC">
              <w:tc>
                <w:tcPr>
                  <w:tcW w:w="30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35.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Wspieranie rozwoju sektora kreatywnego</w:t>
                  </w:r>
                </w:p>
              </w:tc>
              <w:tc>
                <w:tcPr>
                  <w:tcW w:w="568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cstheme="minorHAnsi"/>
                    </w:rPr>
                    <w:t>35.1. Wspieranie inicjatyw gospodarczych w sektorze kreatywnym.</w:t>
                  </w:r>
                </w:p>
              </w:tc>
            </w:tr>
            <w:tr w:rsidR="009B0069" w:rsidRPr="005C6F7F" w:rsidTr="004122CC">
              <w:tc>
                <w:tcPr>
                  <w:tcW w:w="30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>36.</w:t>
                  </w:r>
                </w:p>
                <w:p w:rsidR="009B0069" w:rsidRPr="005C6F7F" w:rsidRDefault="009B0069" w:rsidP="00557E25">
                  <w:pPr>
                    <w:framePr w:hSpace="141" w:wrap="around" w:vAnchor="text" w:hAnchor="margin" w:y="1127"/>
                    <w:spacing w:after="120"/>
                    <w:rPr>
                      <w:rFonts w:eastAsia="Times New Roman" w:cstheme="minorHAnsi"/>
                      <w:b/>
                      <w:lang w:eastAsia="pl-PL"/>
                    </w:rPr>
                  </w:pP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t xml:space="preserve">Wykorzystanie dziedzictwa kulturowego w działalności </w:t>
                  </w:r>
                  <w:r w:rsidRPr="005C6F7F">
                    <w:rPr>
                      <w:rFonts w:eastAsia="Times New Roman" w:cstheme="minorHAnsi"/>
                      <w:b/>
                      <w:lang w:eastAsia="pl-PL"/>
                    </w:rPr>
                    <w:lastRenderedPageBreak/>
                    <w:t>gospodarczej</w:t>
                  </w:r>
                </w:p>
              </w:tc>
              <w:tc>
                <w:tcPr>
                  <w:tcW w:w="568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B0069" w:rsidRPr="005C6F7F" w:rsidRDefault="009B0069" w:rsidP="00557E25">
                  <w:pPr>
                    <w:framePr w:hSpace="141" w:wrap="around" w:vAnchor="text" w:hAnchor="margin" w:y="1127"/>
                    <w:jc w:val="both"/>
                    <w:rPr>
                      <w:rFonts w:eastAsia="Times New Roman" w:cstheme="minorHAnsi"/>
                      <w:lang w:eastAsia="pl-PL"/>
                    </w:rPr>
                  </w:pPr>
                  <w:r w:rsidRPr="005C6F7F">
                    <w:rPr>
                      <w:rFonts w:cstheme="minorHAnsi"/>
                    </w:rPr>
                    <w:lastRenderedPageBreak/>
                    <w:t>36.1. Wspieranie przedsiębiorczości w obszarze kultury.</w:t>
                  </w:r>
                </w:p>
              </w:tc>
            </w:tr>
          </w:tbl>
          <w:p w:rsidR="009B0069" w:rsidRPr="005C6F7F" w:rsidRDefault="009B0069" w:rsidP="009B0069">
            <w:pPr>
              <w:rPr>
                <w:rFonts w:cstheme="minorHAnsi"/>
              </w:rPr>
            </w:pPr>
          </w:p>
        </w:tc>
      </w:tr>
    </w:tbl>
    <w:p w:rsidR="005A5F03" w:rsidRPr="005C6F7F" w:rsidRDefault="005A5F03" w:rsidP="00D80C45">
      <w:pPr>
        <w:pStyle w:val="Akapitzlist"/>
        <w:numPr>
          <w:ilvl w:val="0"/>
          <w:numId w:val="22"/>
        </w:numPr>
        <w:autoSpaceDE w:val="0"/>
        <w:autoSpaceDN w:val="0"/>
        <w:adjustRightInd w:val="0"/>
        <w:spacing w:after="0"/>
        <w:ind w:left="845" w:hanging="357"/>
        <w:jc w:val="both"/>
        <w:rPr>
          <w:rFonts w:cstheme="minorHAnsi"/>
        </w:rPr>
      </w:pPr>
      <w:r w:rsidRPr="005C6F7F">
        <w:rPr>
          <w:rFonts w:cstheme="minorHAnsi"/>
        </w:rPr>
        <w:lastRenderedPageBreak/>
        <w:t>ekspozycja regionalnych produktów ekologicznych i turystycznych, uwzględniająca lokalne tradycje(palmy kurpiowskie czy strój łowicki), związane z krajobrazem (wierzba, bocian) lub kulturą (Chopin i Żelazowa Wola).</w:t>
      </w:r>
    </w:p>
    <w:p w:rsidR="005A5F03" w:rsidRPr="005C6F7F" w:rsidRDefault="005C6F7F" w:rsidP="00325569">
      <w:pPr>
        <w:pStyle w:val="Nagwek2"/>
      </w:pPr>
      <w:bookmarkStart w:id="18" w:name="_Toc439336970"/>
      <w:r>
        <w:t xml:space="preserve">4.3. </w:t>
      </w:r>
      <w:r w:rsidR="005A5F03" w:rsidRPr="005C6F7F">
        <w:t>Regionalny Program Operacyjny Województwa Mazowieckiego na lata 2014 - 2020</w:t>
      </w:r>
      <w:bookmarkEnd w:id="18"/>
    </w:p>
    <w:p w:rsidR="005A5F03" w:rsidRPr="005C6F7F" w:rsidRDefault="005A5F03" w:rsidP="00C454ED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Regionalny Program Operacyjny Województwa Mazowieckiego na lata 2014 </w:t>
      </w:r>
      <w:r w:rsidR="007A40A3" w:rsidRPr="005C6F7F">
        <w:rPr>
          <w:rFonts w:eastAsia="Times New Roman" w:cstheme="minorHAnsi"/>
          <w:lang w:eastAsia="pl-PL"/>
        </w:rPr>
        <w:t>-</w:t>
      </w:r>
      <w:r w:rsidR="00C454E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2020</w:t>
      </w:r>
      <w:r w:rsidR="007A40A3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wprowadzony uchwałą Nr 853/52/15 Zarządu Województwa Mazowieckiego z dnia 30 czerwca 2015 r.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Podstawą do wyznaczenia obszarów wsparcia dla </w:t>
      </w:r>
      <w:r w:rsidRPr="005C6F7F">
        <w:rPr>
          <w:rFonts w:cstheme="minorHAnsi"/>
          <w:iCs/>
        </w:rPr>
        <w:t xml:space="preserve">Regionalnego Programu Operacyjnego Województwa Mazowieckiego na lata 2014 - 2020 </w:t>
      </w:r>
      <w:r w:rsidRPr="005C6F7F">
        <w:rPr>
          <w:rFonts w:cstheme="minorHAnsi"/>
        </w:rPr>
        <w:t xml:space="preserve">jest </w:t>
      </w:r>
      <w:r w:rsidRPr="005C6F7F">
        <w:rPr>
          <w:rFonts w:cstheme="minorHAnsi"/>
          <w:iCs/>
        </w:rPr>
        <w:t>Strategia Rozwoju Województwa Mazowieckiego do 2030 r. „Innowacyjne Mazowsze”</w:t>
      </w:r>
      <w:r w:rsidRPr="005C6F7F">
        <w:rPr>
          <w:rFonts w:cstheme="minorHAnsi"/>
        </w:rPr>
        <w:t xml:space="preserve">, a także ustalenia przyjęte w projekcie aktualizacji Planu Zagospodarowania Przestrzennego Województwa Mazowieckiego.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Działania dotyczące dziedzictwa kulturowego znajdują się w części: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Oś Priorytetowa V: Gospodarka przyjazna środowisku;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Cel szczegółowy 3: Zwiększona dostępność oraz rozwój zasobów kulturowych regionu;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Cs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Działanie 5.3 Dziedzictwo kulturowe: </w:t>
      </w:r>
      <w:r w:rsidRPr="005C6F7F">
        <w:rPr>
          <w:rFonts w:eastAsia="Times New Roman" w:cstheme="minorHAnsi"/>
          <w:bCs/>
          <w:lang w:eastAsia="pl-PL"/>
        </w:rPr>
        <w:t>Zwiększona dostępność oraz rozwój zasobów kulturowych regionu.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Cs/>
          <w:lang w:eastAsia="pl-PL"/>
        </w:rPr>
      </w:pPr>
      <w:r w:rsidRPr="005C6F7F">
        <w:rPr>
          <w:rFonts w:eastAsia="Times New Roman" w:cstheme="minorHAnsi"/>
          <w:bCs/>
          <w:lang w:eastAsia="pl-PL"/>
        </w:rPr>
        <w:t>Działania realizowane są poprzez projekty mające na celu: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b/>
          <w:bCs/>
          <w:iCs/>
          <w:lang w:eastAsia="pl-PL"/>
        </w:rPr>
        <w:t>•</w:t>
      </w:r>
      <w:r w:rsidR="00C454ED" w:rsidRPr="005C6F7F">
        <w:rPr>
          <w:rFonts w:eastAsia="Times New Roman" w:cstheme="minorHAnsi"/>
          <w:b/>
          <w:bCs/>
          <w:iCs/>
          <w:lang w:eastAsia="pl-PL"/>
        </w:rPr>
        <w:t xml:space="preserve"> </w:t>
      </w:r>
      <w:r w:rsidRPr="005C6F7F">
        <w:rPr>
          <w:rFonts w:eastAsia="Times New Roman" w:cstheme="minorHAnsi"/>
          <w:b/>
          <w:bCs/>
          <w:iCs/>
          <w:lang w:eastAsia="pl-PL"/>
        </w:rPr>
        <w:t>wzrost regionalnego potencjału turystycznego poprzez ochronę obiektów zabytkowych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Finansowane będą prace modernizacyjne i renowacyjne o</w:t>
      </w:r>
      <w:r w:rsidR="007A40A3" w:rsidRPr="005C6F7F">
        <w:rPr>
          <w:rFonts w:cstheme="minorHAnsi"/>
        </w:rPr>
        <w:t>biektów zabytkowych, połączone</w:t>
      </w:r>
      <w:r w:rsidRPr="005C6F7F">
        <w:rPr>
          <w:rFonts w:cstheme="minorHAnsi"/>
        </w:rPr>
        <w:t xml:space="preserve"> </w:t>
      </w:r>
      <w:r w:rsidR="007E4F9B" w:rsidRPr="005C6F7F">
        <w:rPr>
          <w:rFonts w:cstheme="minorHAnsi"/>
        </w:rPr>
        <w:t xml:space="preserve">                </w:t>
      </w:r>
      <w:r w:rsidRPr="005C6F7F">
        <w:rPr>
          <w:rFonts w:cstheme="minorHAnsi"/>
        </w:rPr>
        <w:t>z pracami adaptacyjnymi służącymi nadaniu im nowych funkcji, efektywnym zarządzaniem obiektami oraz porządkowaniem przestrzeni publicznej wokół zabytku i jej dostosowa</w:t>
      </w:r>
      <w:r w:rsidR="00025F08" w:rsidRPr="005C6F7F">
        <w:rPr>
          <w:rFonts w:cstheme="minorHAnsi"/>
        </w:rPr>
        <w:t>niem do przyjmowania turystów.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b/>
          <w:bCs/>
          <w:iCs/>
          <w:lang w:eastAsia="pl-PL"/>
        </w:rPr>
        <w:t>•</w:t>
      </w:r>
      <w:r w:rsidR="00C454ED" w:rsidRPr="005C6F7F">
        <w:rPr>
          <w:rFonts w:eastAsia="Times New Roman" w:cstheme="minorHAnsi"/>
          <w:b/>
          <w:bCs/>
          <w:iCs/>
          <w:lang w:eastAsia="pl-PL"/>
        </w:rPr>
        <w:t xml:space="preserve"> </w:t>
      </w:r>
      <w:r w:rsidRPr="005C6F7F">
        <w:rPr>
          <w:rFonts w:eastAsia="Times New Roman" w:cstheme="minorHAnsi"/>
          <w:b/>
          <w:bCs/>
          <w:iCs/>
          <w:lang w:eastAsia="pl-PL"/>
        </w:rPr>
        <w:t>poprawę dostępności do zasobów kultury poprzez ich rozwój i efektywne wykorzystanie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Priorytetowo traktowane będą działania stanowiące element szerszej oferty turystycznej. Finansowane będą inwestycje dotyczące infrastruktury służącej działalności kulturalnej, zachowaniu dziedzictwa i zwiększeniu dostępności do jego zasobów: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- prace modernizacyjne i renowacyjne zachowania instytucji kultury prowadzone w celu dostosowania budynku do nowych funkcji kulturowych,</w:t>
      </w:r>
    </w:p>
    <w:p w:rsidR="007E4F9B" w:rsidRPr="005C6F7F" w:rsidRDefault="005A5F03" w:rsidP="00B61EE4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- przedsięwzięcia prowadzące do efektywniejszego wykonywania zadań statutowych, polegające na zapewnieniu wysokiej jakości trwałego wyposażenia oraz odpowiedniego zabezpieczenia zbiorów będących w posiadaniu instytucji, w tym również ich digitalizację.</w:t>
      </w:r>
    </w:p>
    <w:p w:rsidR="005A5F03" w:rsidRPr="005C6F7F" w:rsidRDefault="005A5F03" w:rsidP="00B61EE4">
      <w:pPr>
        <w:pStyle w:val="Nagwek2"/>
      </w:pPr>
      <w:bookmarkStart w:id="19" w:name="_Toc439336971"/>
      <w:r w:rsidRPr="005C6F7F">
        <w:t>4.4. Plan Zagospodarowania Przestrzennego Województwa Mazowieckiego</w:t>
      </w:r>
      <w:bookmarkEnd w:id="19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Przyjęty uchwałą nr 180/14 Sejmiku Województwa Mazowieckiego w dniu 7 lipca 2014 r.</w:t>
      </w:r>
      <w:r w:rsidR="004D523E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Przestrzennym wymiarem polityki o</w:t>
      </w:r>
      <w:r w:rsidRPr="005C6F7F">
        <w:rPr>
          <w:rFonts w:cstheme="minorHAnsi"/>
          <w:iCs/>
        </w:rPr>
        <w:t>chrony i wykorzystania wartości kulturowych</w:t>
      </w:r>
      <w:r w:rsidR="007A40A3" w:rsidRPr="005C6F7F">
        <w:rPr>
          <w:rFonts w:cstheme="minorHAnsi"/>
          <w:iCs/>
        </w:rPr>
        <w:t xml:space="preserve"> </w:t>
      </w:r>
      <w:r w:rsidRPr="005C6F7F">
        <w:rPr>
          <w:rFonts w:cstheme="minorHAnsi"/>
        </w:rPr>
        <w:t xml:space="preserve">określonej </w:t>
      </w:r>
      <w:r w:rsidR="00306D5F" w:rsidRPr="005C6F7F">
        <w:rPr>
          <w:rFonts w:cstheme="minorHAnsi"/>
        </w:rPr>
        <w:t xml:space="preserve">             </w:t>
      </w:r>
      <w:r w:rsidRPr="005C6F7F">
        <w:rPr>
          <w:rFonts w:cstheme="minorHAnsi"/>
        </w:rPr>
        <w:t>w Planie jest ochrona: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najcenniejszych założeń przestrzennych (urbanistycznych i ruralistycznych);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krajobrazów kulturowych;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miejsc pamięci narodowej;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•zabytkowych obiektów (w tym zespołów zabudowy drewnianej). </w:t>
      </w:r>
    </w:p>
    <w:p w:rsidR="005A5F03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 Planie wskazano również miejscowości predestynowane do kreowania jako ośrodki tożsamości kulturowej regionu. Polityka ochrony świadectw kultury niematerialnej polega na </w:t>
      </w:r>
      <w:r w:rsidRPr="005C6F7F">
        <w:rPr>
          <w:rFonts w:cstheme="minorHAnsi"/>
        </w:rPr>
        <w:lastRenderedPageBreak/>
        <w:t>pielęgnowaniu odrębności kulturowej, wspieraniu i promowaniu lokalnego folkloru oraz edukacji regionalnej.</w:t>
      </w:r>
    </w:p>
    <w:p w:rsidR="005C6F7F" w:rsidRDefault="005C6F7F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C6F7F" w:rsidRDefault="005C6F7F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C6F7F" w:rsidRPr="005C6F7F" w:rsidRDefault="005C6F7F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E12866" w:rsidP="00E12866">
      <w:pPr>
        <w:pStyle w:val="Nagwek2"/>
      </w:pPr>
      <w:bookmarkStart w:id="20" w:name="_Toc439336972"/>
      <w:r w:rsidRPr="005C6F7F">
        <w:t xml:space="preserve">4.5. </w:t>
      </w:r>
      <w:r w:rsidR="005A5F03" w:rsidRPr="005C6F7F">
        <w:t>Strategia Rozwoju Turystyki w W</w:t>
      </w:r>
      <w:r w:rsidRPr="005C6F7F">
        <w:t>ojewództwie Mazowieckim na lata</w:t>
      </w:r>
      <w:r w:rsidR="005A5F03" w:rsidRPr="005C6F7F">
        <w:t xml:space="preserve"> 2014 - 2020</w:t>
      </w:r>
      <w:bookmarkEnd w:id="20"/>
    </w:p>
    <w:p w:rsidR="005A5F03" w:rsidRPr="005C6F7F" w:rsidRDefault="005A5F03" w:rsidP="005A5F03">
      <w:pPr>
        <w:pStyle w:val="Bezodstpw"/>
        <w:spacing w:line="276" w:lineRule="auto"/>
        <w:ind w:left="510"/>
        <w:rPr>
          <w:rFonts w:asciiTheme="minorHAnsi" w:hAnsiTheme="minorHAnsi" w:cstheme="minorHAnsi"/>
          <w:b/>
        </w:rPr>
      </w:pPr>
      <w:r w:rsidRPr="005C6F7F">
        <w:rPr>
          <w:rFonts w:asciiTheme="minorHAnsi" w:hAnsiTheme="minorHAnsi" w:cstheme="minorHAnsi"/>
        </w:rPr>
        <w:t>Przy</w:t>
      </w:r>
      <w:r w:rsidR="007E4F9B" w:rsidRPr="005C6F7F">
        <w:rPr>
          <w:rFonts w:asciiTheme="minorHAnsi" w:hAnsiTheme="minorHAnsi" w:cstheme="minorHAnsi"/>
        </w:rPr>
        <w:t>jęta uchwałą Nr 81/15</w:t>
      </w:r>
      <w:r w:rsidRPr="005C6F7F">
        <w:rPr>
          <w:rFonts w:asciiTheme="minorHAnsi" w:hAnsiTheme="minorHAnsi" w:cstheme="minorHAnsi"/>
        </w:rPr>
        <w:t xml:space="preserve"> Sejmiku Województwa Mazowieckiego z dnia 8 września 2015</w:t>
      </w:r>
      <w:r w:rsidRPr="005C6F7F">
        <w:rPr>
          <w:rFonts w:asciiTheme="minorHAnsi" w:hAnsiTheme="minorHAnsi" w:cstheme="minorHAnsi"/>
          <w:b/>
        </w:rPr>
        <w:t xml:space="preserve"> </w:t>
      </w:r>
      <w:r w:rsidRPr="005C6F7F">
        <w:rPr>
          <w:rFonts w:asciiTheme="minorHAnsi" w:hAnsiTheme="minorHAnsi" w:cstheme="minorHAnsi"/>
        </w:rPr>
        <w:t>r.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Wizja strategii: rozpoznawalność </w:t>
      </w:r>
      <w:r w:rsidRPr="005C6F7F">
        <w:rPr>
          <w:rFonts w:cstheme="minorHAnsi"/>
          <w:bCs/>
        </w:rPr>
        <w:t xml:space="preserve">stolicy - żywego centrum wydarzeń, </w:t>
      </w:r>
      <w:r w:rsidRPr="005C6F7F">
        <w:rPr>
          <w:rFonts w:cstheme="minorHAnsi"/>
        </w:rPr>
        <w:t xml:space="preserve">będzie uzupełniona rozpoznawalnością </w:t>
      </w:r>
      <w:r w:rsidRPr="005C6F7F">
        <w:rPr>
          <w:rFonts w:cstheme="minorHAnsi"/>
          <w:bCs/>
        </w:rPr>
        <w:t xml:space="preserve">Mazowsza </w:t>
      </w:r>
      <w:r w:rsidRPr="005C6F7F">
        <w:rPr>
          <w:rFonts w:cstheme="minorHAnsi"/>
        </w:rPr>
        <w:t xml:space="preserve">- zielonego otoczenia Warszawy, gdzie można przeżyć </w:t>
      </w:r>
      <w:r w:rsidRPr="005C6F7F">
        <w:rPr>
          <w:rFonts w:cstheme="minorHAnsi"/>
          <w:bCs/>
        </w:rPr>
        <w:t>jeden dzień w innym rytmie</w:t>
      </w:r>
      <w:r w:rsidRPr="005C6F7F">
        <w:rPr>
          <w:rFonts w:cstheme="minorHAnsi"/>
        </w:rPr>
        <w:t>.</w:t>
      </w:r>
    </w:p>
    <w:p w:rsidR="00676B8A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latach 2015 - 2020 Mazowsze wykreuje i umocni swój wizerunek regionu otaczającego Warszawę; dziedzictwo kulturowe traktowane jest jako jeden z produktów turystycznych regionu, wraz z innymi tworzący całościową ofertę turystyczną. Strategia zakłada działania</w:t>
      </w:r>
      <w:r w:rsidR="007A40A3" w:rsidRPr="005C6F7F">
        <w:rPr>
          <w:rFonts w:cstheme="minorHAnsi"/>
        </w:rPr>
        <w:t xml:space="preserve"> </w:t>
      </w:r>
      <w:r w:rsidR="004D523E" w:rsidRPr="005C6F7F">
        <w:rPr>
          <w:rFonts w:cstheme="minorHAnsi"/>
        </w:rPr>
        <w:t xml:space="preserve">                   </w:t>
      </w:r>
      <w:r w:rsidRPr="005C6F7F">
        <w:rPr>
          <w:rFonts w:cstheme="minorHAnsi"/>
        </w:rPr>
        <w:t>w obszarach strategicznych: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  <w:bCs/>
        </w:rPr>
      </w:pPr>
      <w:r w:rsidRPr="005C6F7F">
        <w:rPr>
          <w:rFonts w:cstheme="minorHAnsi"/>
        </w:rPr>
        <w:t xml:space="preserve">A: </w:t>
      </w:r>
      <w:r w:rsidRPr="005C6F7F">
        <w:rPr>
          <w:rFonts w:cstheme="minorHAnsi"/>
          <w:bCs/>
        </w:rPr>
        <w:t>Systemowe zarządzanie polityką turystyczną.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</w:rPr>
      </w:pPr>
      <w:r w:rsidRPr="005C6F7F">
        <w:rPr>
          <w:rFonts w:cstheme="minorHAnsi"/>
          <w:bCs/>
        </w:rPr>
        <w:t xml:space="preserve">Cele: </w:t>
      </w:r>
    </w:p>
    <w:p w:rsidR="005A5F03" w:rsidRPr="005C6F7F" w:rsidRDefault="005A5F03" w:rsidP="005A5F03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  <w:bCs/>
        </w:rPr>
        <w:t>ożywienie turystyki wewnątrz</w:t>
      </w:r>
      <w:r w:rsidR="007A40A3" w:rsidRPr="005C6F7F">
        <w:rPr>
          <w:rFonts w:cstheme="minorHAnsi"/>
          <w:bCs/>
        </w:rPr>
        <w:t xml:space="preserve"> </w:t>
      </w:r>
      <w:r w:rsidRPr="005C6F7F">
        <w:rPr>
          <w:rFonts w:cstheme="minorHAnsi"/>
          <w:bCs/>
        </w:rPr>
        <w:t>regionalnej,</w:t>
      </w:r>
      <w:r w:rsidRPr="005C6F7F">
        <w:rPr>
          <w:rFonts w:cstheme="minorHAnsi"/>
        </w:rPr>
        <w:t xml:space="preserve"> tym w szczególności </w:t>
      </w:r>
      <w:r w:rsidRPr="005C6F7F">
        <w:rPr>
          <w:rFonts w:cstheme="minorHAnsi"/>
          <w:bCs/>
        </w:rPr>
        <w:t>zwiększenie zainteresowania warszawiaków wyjazdami do innych podregionów województwa;</w:t>
      </w:r>
    </w:p>
    <w:p w:rsidR="005A5F03" w:rsidRPr="005C6F7F" w:rsidRDefault="005A5F03" w:rsidP="005A5F03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  <w:bCs/>
        </w:rPr>
        <w:t xml:space="preserve">wdrożenie </w:t>
      </w:r>
      <w:r w:rsidRPr="005C6F7F">
        <w:rPr>
          <w:rFonts w:cstheme="minorHAnsi"/>
        </w:rPr>
        <w:t>kooperacji pomiędzy Mazowszem a Warszawą, współdziałanie samorządu województwa z samorządami szczebli lokalnych oraz współpraca w systemie organizacji turystycznych: POT, MROT i LOT-ów;</w:t>
      </w:r>
    </w:p>
    <w:p w:rsidR="005A5F03" w:rsidRPr="005C6F7F" w:rsidRDefault="005A5F03" w:rsidP="005A5F03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  <w:bCs/>
        </w:rPr>
        <w:t>uporządkowanie zarządzania produktami kluczowymi - k</w:t>
      </w:r>
      <w:r w:rsidRPr="005C6F7F">
        <w:rPr>
          <w:rFonts w:cstheme="minorHAnsi"/>
        </w:rPr>
        <w:t>ontynuacja zadań dotyczących kluczowych sieciowych produktów turystycznych i szlaków;</w:t>
      </w:r>
    </w:p>
    <w:p w:rsidR="005A5F03" w:rsidRPr="005C6F7F" w:rsidRDefault="005A5F03" w:rsidP="005A5F03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d</w:t>
      </w:r>
      <w:r w:rsidRPr="005C6F7F">
        <w:rPr>
          <w:rFonts w:cstheme="minorHAnsi"/>
          <w:bCs/>
        </w:rPr>
        <w:t xml:space="preserve">ostęp do aktualnej wiedzy badawczej o mazowieckiej turystyce </w:t>
      </w:r>
      <w:r w:rsidRPr="005C6F7F">
        <w:rPr>
          <w:rFonts w:cstheme="minorHAnsi"/>
        </w:rPr>
        <w:t xml:space="preserve">zarówno  dla władz publicznych na terenie województwa mazowieckiego, jak i dla  podmiotów gospodarczych branży turystycznej.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B: </w:t>
      </w:r>
      <w:r w:rsidRPr="005C6F7F">
        <w:rPr>
          <w:rFonts w:cstheme="minorHAnsi"/>
          <w:bCs/>
        </w:rPr>
        <w:t xml:space="preserve">Wizerunek i informacja turystyczna Mazowsza. </w:t>
      </w:r>
    </w:p>
    <w:p w:rsidR="005A5F03" w:rsidRPr="005C6F7F" w:rsidRDefault="005A5F03" w:rsidP="005A5F03">
      <w:pPr>
        <w:pStyle w:val="Akapitzlist"/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Cele: </w:t>
      </w:r>
    </w:p>
    <w:p w:rsidR="005A5F03" w:rsidRPr="005C6F7F" w:rsidRDefault="005A5F03" w:rsidP="005A5F03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zbudowanie podstaw wizerunku turystycznego Mazowsza;</w:t>
      </w:r>
    </w:p>
    <w:p w:rsidR="005A5F03" w:rsidRPr="005C6F7F" w:rsidRDefault="005A5F03" w:rsidP="005A5F03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 xml:space="preserve">ożywienie promocyjne </w:t>
      </w:r>
      <w:r w:rsidR="007A40A3" w:rsidRPr="005C6F7F">
        <w:rPr>
          <w:rFonts w:cstheme="minorHAnsi"/>
        </w:rPr>
        <w:t>partnerstw</w:t>
      </w:r>
      <w:r w:rsidRPr="005C6F7F">
        <w:rPr>
          <w:rFonts w:cstheme="minorHAnsi"/>
        </w:rPr>
        <w:t xml:space="preserve"> regionu;</w:t>
      </w:r>
    </w:p>
    <w:p w:rsidR="00D80C45" w:rsidRPr="005C6F7F" w:rsidRDefault="005A5F03" w:rsidP="00325569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  <w:r w:rsidRPr="005C6F7F">
        <w:rPr>
          <w:rFonts w:cstheme="minorHAnsi"/>
        </w:rPr>
        <w:t>zorganizowanie lepszych punktów i centrów informacji turystycznej.</w:t>
      </w:r>
    </w:p>
    <w:p w:rsidR="00325569" w:rsidRPr="005C6F7F" w:rsidRDefault="00325569" w:rsidP="00325569">
      <w:pPr>
        <w:pStyle w:val="Akapitzlist"/>
        <w:autoSpaceDE w:val="0"/>
        <w:autoSpaceDN w:val="0"/>
        <w:adjustRightInd w:val="0"/>
        <w:spacing w:after="0"/>
        <w:ind w:left="850"/>
        <w:jc w:val="both"/>
        <w:rPr>
          <w:rFonts w:cstheme="minorHAnsi"/>
        </w:rPr>
      </w:pPr>
    </w:p>
    <w:p w:rsidR="005A5F03" w:rsidRPr="005C6F7F" w:rsidRDefault="005A5F03" w:rsidP="005C6F7F">
      <w:pPr>
        <w:pStyle w:val="Nagwek1"/>
        <w:spacing w:before="0" w:after="0"/>
        <w:jc w:val="both"/>
      </w:pPr>
      <w:bookmarkStart w:id="21" w:name="_Toc439336973"/>
      <w:r w:rsidRPr="005C6F7F">
        <w:t>Rozdział 5. UWARUNKOWANIA OCHRONY DZIEDZICTWA KULTUROWEGO WYNIKAJĄCE                  Z POWIATOWYCH DOKUMENTÓW STRATEGICZNYCH, PLANISTYCZNYCH</w:t>
      </w:r>
      <w:r w:rsidR="005C6F7F">
        <w:t xml:space="preserve"> </w:t>
      </w:r>
      <w:r w:rsidR="00340456">
        <w:t xml:space="preserve">                                            </w:t>
      </w:r>
      <w:r w:rsidRPr="005C6F7F">
        <w:t>I PROGRAMOWYCH</w:t>
      </w:r>
      <w:bookmarkEnd w:id="21"/>
    </w:p>
    <w:p w:rsidR="00325569" w:rsidRPr="005C6F7F" w:rsidRDefault="00325569" w:rsidP="00325569">
      <w:pPr>
        <w:spacing w:after="0"/>
        <w:rPr>
          <w:lang w:eastAsia="ar-SA"/>
        </w:rPr>
      </w:pPr>
    </w:p>
    <w:p w:rsidR="005A5F03" w:rsidRPr="005C6F7F" w:rsidRDefault="00E12866" w:rsidP="00325569">
      <w:pPr>
        <w:pStyle w:val="Nagwek2"/>
        <w:spacing w:before="0"/>
      </w:pPr>
      <w:bookmarkStart w:id="22" w:name="_Toc439336974"/>
      <w:r w:rsidRPr="005C6F7F">
        <w:t>5.1.</w:t>
      </w:r>
      <w:r w:rsidR="00C454ED" w:rsidRPr="005C6F7F">
        <w:t xml:space="preserve"> </w:t>
      </w:r>
      <w:r w:rsidR="005A5F03" w:rsidRPr="005C6F7F">
        <w:t>Strategia Zrównoważonego Rozwoju Powiatu Radomskiego do 2020 roku</w:t>
      </w:r>
      <w:bookmarkEnd w:id="22"/>
    </w:p>
    <w:p w:rsidR="005A5F03" w:rsidRPr="005C6F7F" w:rsidRDefault="005A5F03" w:rsidP="004D523E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P</w:t>
      </w:r>
      <w:r w:rsidR="000C4F03" w:rsidRPr="005C6F7F">
        <w:rPr>
          <w:rFonts w:eastAsia="Times New Roman" w:cstheme="minorHAnsi"/>
          <w:lang w:eastAsia="pl-PL"/>
        </w:rPr>
        <w:t>rzyjęta uchwałą Nr 192/XIX/2008</w:t>
      </w:r>
      <w:r w:rsidRPr="005C6F7F">
        <w:rPr>
          <w:rFonts w:eastAsia="Times New Roman" w:cstheme="minorHAnsi"/>
          <w:lang w:eastAsia="pl-PL"/>
        </w:rPr>
        <w:t xml:space="preserve"> Rady Powiatu w Radomiu z dnia 19 maja 2008 r.</w:t>
      </w:r>
      <w:r w:rsidR="004D523E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cstheme="minorHAnsi"/>
        </w:rPr>
        <w:t>Dokument wskazuje znaczne walory dziedzictwa przyrodniczego i kulturowego regionu oraz niewykorzystanie ich znaczenia w rozwoju turystyki, głównie poprzez niski poziom informacji turystycznej.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Główna misja rozwoju powiatu:</w:t>
      </w:r>
    </w:p>
    <w:p w:rsidR="00E12866" w:rsidRDefault="005A5F03" w:rsidP="00E12866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Powiat radomski to obszar zrównoważonego rozwoju, zapewniający stała poprawę jakości życia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mieszkańców, chroniący zasoby środowiska przyrodniczego i dziedzictwa kulturowego, wspierający dalszy rozwój funkcji osadniczej, gospodarczej i turystyczno</w:t>
      </w:r>
      <w:r w:rsidR="000C4F0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- rekreacyjnej. Jednym </w:t>
      </w:r>
      <w:r w:rsidR="000C4F0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lastRenderedPageBreak/>
        <w:t>z celów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operacyjnych jest poprawa infrastruktury turystycznej: w tym rewitalizacja obiektów </w:t>
      </w:r>
      <w:r w:rsidR="000C4F03" w:rsidRPr="005C6F7F">
        <w:rPr>
          <w:rFonts w:cstheme="minorHAnsi"/>
        </w:rPr>
        <w:t xml:space="preserve">             </w:t>
      </w:r>
      <w:r w:rsidRPr="005C6F7F">
        <w:rPr>
          <w:rFonts w:cstheme="minorHAnsi"/>
        </w:rPr>
        <w:t>i zespołów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zabytkowych oraz lokalnych pomników historii.</w:t>
      </w:r>
    </w:p>
    <w:p w:rsidR="00340456" w:rsidRDefault="00340456" w:rsidP="00E12866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340456" w:rsidRDefault="00340456" w:rsidP="00E12866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340456" w:rsidRPr="005C6F7F" w:rsidRDefault="00340456" w:rsidP="00E12866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E12866" w:rsidP="00E12866">
      <w:pPr>
        <w:pStyle w:val="Nagwek2"/>
      </w:pPr>
      <w:bookmarkStart w:id="23" w:name="_Toc439336975"/>
      <w:r w:rsidRPr="005C6F7F">
        <w:t xml:space="preserve">5.2. </w:t>
      </w:r>
      <w:r w:rsidR="005A5F03" w:rsidRPr="005C6F7F">
        <w:t>Plan Rozwoju Lokalnego Powiatu Radomskiego 2007 - 2013</w:t>
      </w:r>
      <w:bookmarkEnd w:id="23"/>
    </w:p>
    <w:p w:rsidR="005A5F03" w:rsidRPr="005C6F7F" w:rsidRDefault="005A5F03" w:rsidP="00340456">
      <w:pPr>
        <w:spacing w:after="0"/>
        <w:ind w:left="510"/>
        <w:jc w:val="both"/>
        <w:rPr>
          <w:rFonts w:eastAsia="Times New Roman" w:cstheme="minorHAnsi"/>
          <w:bCs/>
          <w:lang w:eastAsia="pl-PL"/>
        </w:rPr>
      </w:pPr>
      <w:bookmarkStart w:id="24" w:name="_Toc438161404"/>
      <w:bookmarkStart w:id="25" w:name="_Toc438161709"/>
      <w:r w:rsidRPr="005C6F7F">
        <w:rPr>
          <w:rFonts w:eastAsia="Times New Roman" w:cstheme="minorHAnsi"/>
          <w:bCs/>
          <w:lang w:eastAsia="pl-PL"/>
        </w:rPr>
        <w:t xml:space="preserve">Przyjęty </w:t>
      </w:r>
      <w:hyperlink r:id="rId15" w:history="1">
        <w:r w:rsidRPr="005C6F7F">
          <w:rPr>
            <w:rFonts w:eastAsia="Times New Roman" w:cstheme="minorHAnsi"/>
            <w:bCs/>
            <w:lang w:eastAsia="pl-PL"/>
          </w:rPr>
          <w:t>uchwałą Nr XXVII.143.2012</w:t>
        </w:r>
        <w:r w:rsidRPr="005C6F7F">
          <w:rPr>
            <w:rFonts w:eastAsia="Times New Roman" w:cstheme="minorHAnsi"/>
            <w:lang w:eastAsia="pl-PL"/>
          </w:rPr>
          <w:t>Rady Powiatu w Radomiu</w:t>
        </w:r>
        <w:r w:rsidRPr="005C6F7F">
          <w:rPr>
            <w:rFonts w:eastAsia="Times New Roman" w:cstheme="minorHAnsi"/>
            <w:bCs/>
            <w:lang w:eastAsia="pl-PL"/>
          </w:rPr>
          <w:t xml:space="preserve"> z dnia 28 grudnia 2012 r.</w:t>
        </w:r>
      </w:hyperlink>
      <w:r w:rsidR="004D523E" w:rsidRPr="005C6F7F">
        <w:rPr>
          <w:rFonts w:eastAsia="Times New Roman" w:cstheme="minorHAnsi"/>
          <w:bCs/>
          <w:lang w:eastAsia="pl-PL"/>
        </w:rPr>
        <w:t xml:space="preserve"> </w:t>
      </w:r>
      <w:r w:rsidRPr="005C6F7F">
        <w:rPr>
          <w:rFonts w:cstheme="minorHAnsi"/>
        </w:rPr>
        <w:t>Plan Rozwoju Lokalnego Powiatu Radomskiego ukazuje aktualną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sytuacj</w:t>
      </w:r>
      <w:r w:rsidR="007A40A3" w:rsidRPr="005C6F7F">
        <w:rPr>
          <w:rFonts w:cstheme="minorHAnsi"/>
        </w:rPr>
        <w:t>ę</w:t>
      </w:r>
      <w:r w:rsidRPr="005C6F7F">
        <w:rPr>
          <w:rFonts w:cstheme="minorHAnsi"/>
        </w:rPr>
        <w:t xml:space="preserve"> powiatu w zakresie środowiska naturalnego, zagospodarowania przestrzennego,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gospodarki, sfery społecznej oraz dziedzictwa kulturowego. Opracowanie ma służyć możliwie szerokiemu i kompleksowemu rozpoznaniu obecnego stanu rozwoju, wyodrębnieniu uwarunkowań sprzyjających rozwojowi, bądź też rozwój ograniczających,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określeniu mocnych i słabych stron powiatu.</w:t>
      </w:r>
      <w:bookmarkEnd w:id="24"/>
      <w:bookmarkEnd w:id="25"/>
      <w:r w:rsidRPr="005C6F7F">
        <w:rPr>
          <w:rFonts w:cstheme="minorHAnsi"/>
        </w:rPr>
        <w:t xml:space="preserve"> </w:t>
      </w:r>
    </w:p>
    <w:p w:rsidR="004D523E" w:rsidRPr="005C6F7F" w:rsidRDefault="005A5F03" w:rsidP="00907205">
      <w:pPr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diagnozie stanu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dziedzictwa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kulturowego dokument wymienia m.in. niedoinwestowanie </w:t>
      </w:r>
      <w:r w:rsidR="000C4F03" w:rsidRPr="005C6F7F">
        <w:rPr>
          <w:rFonts w:cstheme="minorHAnsi"/>
        </w:rPr>
        <w:t xml:space="preserve">               </w:t>
      </w:r>
      <w:r w:rsidRPr="005C6F7F">
        <w:rPr>
          <w:rFonts w:cstheme="minorHAnsi"/>
        </w:rPr>
        <w:t>w obiekty kulturowe oraz brak spójnego,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regionalnego systemu obszarów chronionych.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Warunkami sprzyjającymi poprawie sytuacji w powiecie są m.in. promowanie walorów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turystycznych krajobrazowych, zabytkowych i historycznych oraz wyznaczenie terenów na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działalność turystyczną.</w:t>
      </w:r>
    </w:p>
    <w:p w:rsidR="005A5F03" w:rsidRPr="005C6F7F" w:rsidRDefault="005A5F03" w:rsidP="00E12866">
      <w:pPr>
        <w:pStyle w:val="Nagwek2"/>
      </w:pPr>
      <w:bookmarkStart w:id="26" w:name="_Toc439336976"/>
      <w:r w:rsidRPr="005C6F7F">
        <w:t xml:space="preserve">5.3. Program Opieki nad Zabytkami </w:t>
      </w:r>
      <w:r w:rsidR="00E1667A">
        <w:t>Powiatu Radomskiego na lata 2016</w:t>
      </w:r>
      <w:r w:rsidRPr="005C6F7F">
        <w:t xml:space="preserve"> - 201</w:t>
      </w:r>
      <w:r w:rsidR="00E1667A">
        <w:t>9</w:t>
      </w:r>
      <w:bookmarkEnd w:id="26"/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Przyjęty uchwałą Rady Powiatu w Radomiu nr </w:t>
      </w:r>
      <w:r>
        <w:rPr>
          <w:rFonts w:cstheme="minorHAnsi"/>
        </w:rPr>
        <w:t>89</w:t>
      </w:r>
      <w:r w:rsidRPr="005C6F7F">
        <w:rPr>
          <w:rFonts w:cstheme="minorHAnsi"/>
        </w:rPr>
        <w:t>/</w:t>
      </w:r>
      <w:r>
        <w:rPr>
          <w:rFonts w:cstheme="minorHAnsi"/>
        </w:rPr>
        <w:t>XI/2015</w:t>
      </w:r>
      <w:r w:rsidRPr="005C6F7F">
        <w:rPr>
          <w:rFonts w:cstheme="minorHAnsi"/>
        </w:rPr>
        <w:t xml:space="preserve"> z dnia 2</w:t>
      </w:r>
      <w:r>
        <w:rPr>
          <w:rFonts w:cstheme="minorHAnsi"/>
        </w:rPr>
        <w:t>7listopada2015</w:t>
      </w:r>
      <w:r w:rsidRPr="005C6F7F">
        <w:rPr>
          <w:rFonts w:cstheme="minorHAnsi"/>
        </w:rPr>
        <w:t xml:space="preserve"> r. Program zawiera uwarunkowania prawne ochrony i opieki nad zabytkami w kraju i powiecie, charakterystykę powiatu pod kątem geograficznym i historycznym. 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Główne zadania w zakresie opieki nad zabytkami: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ustanawianie Społecznych Opiekunów Zabytków;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pub</w:t>
      </w:r>
      <w:r>
        <w:rPr>
          <w:rFonts w:cstheme="minorHAnsi"/>
        </w:rPr>
        <w:t>likacja materiałów promocyjnych;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• </w:t>
      </w:r>
      <w:r>
        <w:rPr>
          <w:rFonts w:cstheme="minorHAnsi"/>
        </w:rPr>
        <w:t>bieżąca aktualizacja</w:t>
      </w:r>
      <w:r w:rsidRPr="005C6F7F">
        <w:rPr>
          <w:rFonts w:cstheme="minorHAnsi"/>
        </w:rPr>
        <w:t xml:space="preserve"> strony</w:t>
      </w:r>
      <w:r>
        <w:rPr>
          <w:rFonts w:cstheme="minorHAnsi"/>
        </w:rPr>
        <w:t xml:space="preserve"> </w:t>
      </w:r>
      <w:r w:rsidRPr="005C6F7F">
        <w:rPr>
          <w:rFonts w:cstheme="minorHAnsi"/>
        </w:rPr>
        <w:t>internetowej na temat dziedzictwa kulturowego powiatu;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organizacja konferencji</w:t>
      </w:r>
      <w:r>
        <w:rPr>
          <w:rFonts w:cstheme="minorHAnsi"/>
        </w:rPr>
        <w:t xml:space="preserve"> i szkoleń związanych z ochroną zabytków i opieką nad zabytkami</w:t>
      </w:r>
      <w:r w:rsidRPr="005C6F7F">
        <w:rPr>
          <w:rFonts w:cstheme="minorHAnsi"/>
        </w:rPr>
        <w:t>;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wspieranie biznesu</w:t>
      </w:r>
      <w:r>
        <w:rPr>
          <w:rFonts w:cstheme="minorHAnsi"/>
        </w:rPr>
        <w:t xml:space="preserve"> </w:t>
      </w:r>
      <w:r w:rsidRPr="005C6F7F">
        <w:rPr>
          <w:rFonts w:cstheme="minorHAnsi"/>
        </w:rPr>
        <w:t>związanego z turystyką powiązaną z dziedzictwem kulturowym;</w:t>
      </w:r>
    </w:p>
    <w:p w:rsidR="00E1667A" w:rsidRPr="005C6F7F" w:rsidRDefault="00E1667A" w:rsidP="00E1667A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prowadzenie działań administracyjnych.</w:t>
      </w:r>
    </w:p>
    <w:p w:rsidR="00325569" w:rsidRPr="005C6F7F" w:rsidRDefault="00325569" w:rsidP="00325569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340456">
      <w:pPr>
        <w:pStyle w:val="Nagwek1"/>
        <w:spacing w:before="0" w:after="0"/>
        <w:jc w:val="both"/>
      </w:pPr>
      <w:bookmarkStart w:id="27" w:name="_Toc439336977"/>
      <w:r w:rsidRPr="005C6F7F">
        <w:t>Rozdział 6. UWARUNKOWANIA OCHRONY I OPIEKI NAD ZABYTKAMI WYNIKAJĄCE</w:t>
      </w:r>
      <w:r w:rsidR="007A40A3" w:rsidRPr="005C6F7F">
        <w:t xml:space="preserve"> </w:t>
      </w:r>
      <w:r w:rsidR="000C4F03" w:rsidRPr="005C6F7F">
        <w:t xml:space="preserve">                                     </w:t>
      </w:r>
      <w:r w:rsidRPr="005C6F7F">
        <w:t>Z DOKUMENTÓW OPRACOWANYCH NA SZCZEBLU GMINY</w:t>
      </w:r>
      <w:bookmarkEnd w:id="27"/>
    </w:p>
    <w:p w:rsidR="00325569" w:rsidRPr="005C6F7F" w:rsidRDefault="00325569" w:rsidP="00325569">
      <w:pPr>
        <w:spacing w:after="0"/>
        <w:rPr>
          <w:lang w:eastAsia="ar-SA"/>
        </w:rPr>
      </w:pPr>
    </w:p>
    <w:p w:rsidR="005A5F03" w:rsidRPr="005C6F7F" w:rsidRDefault="005C14EB" w:rsidP="00325569">
      <w:pPr>
        <w:pStyle w:val="Nagwek2"/>
        <w:spacing w:before="0"/>
      </w:pPr>
      <w:bookmarkStart w:id="28" w:name="_Toc439336978"/>
      <w:r w:rsidRPr="005C6F7F">
        <w:t xml:space="preserve">6.1. </w:t>
      </w:r>
      <w:r w:rsidR="005A5F03" w:rsidRPr="005C6F7F">
        <w:t>Plan Rozwoju Lokalnego Gminy Jedlnia - Letnisko</w:t>
      </w:r>
      <w:bookmarkEnd w:id="28"/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Dokument charakteryzuje sytuację społeczno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gospodarczą gminy, określa cele i kierunki zaangażowania środków z funduszy strukturalnych, krajowych i własnych gminy. Plan Rozwoju Lokalnego zawiera programy oraz konkretne zadania, terminy ich realizacji oraz sposoby finansowania. W zakresie dziedzictwa kulturowego PRL opisuje dziedzictwo kulturowe gminy, diagnozując jego problemy, jako: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Cs/>
          <w:lang w:eastAsia="pl-PL"/>
        </w:rPr>
      </w:pPr>
      <w:r w:rsidRPr="005C6F7F">
        <w:rPr>
          <w:rFonts w:eastAsia="Times New Roman" w:cstheme="minorHAnsi"/>
          <w:bCs/>
          <w:lang w:eastAsia="pl-PL"/>
        </w:rPr>
        <w:t xml:space="preserve">- niska estetyka miejscowości;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Cs/>
          <w:lang w:eastAsia="pl-PL"/>
        </w:rPr>
      </w:pPr>
      <w:r w:rsidRPr="005C6F7F">
        <w:rPr>
          <w:rFonts w:eastAsia="Times New Roman" w:cstheme="minorHAnsi"/>
          <w:bCs/>
          <w:lang w:eastAsia="pl-PL"/>
        </w:rPr>
        <w:t xml:space="preserve">- nierównomierny dostęp do informacji szczególnie na obszarach wiejskich;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eastAsia="Times New Roman" w:cstheme="minorHAnsi"/>
          <w:bCs/>
          <w:lang w:eastAsia="pl-PL"/>
        </w:rPr>
        <w:t>- słabo rozwinięta baza kulturalna (brak Gminnego Ośrodka Kultury, świetlic wiejskich).</w:t>
      </w:r>
    </w:p>
    <w:p w:rsidR="005A5F03" w:rsidRDefault="005A5F03" w:rsidP="005C14EB">
      <w:pPr>
        <w:autoSpaceDE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Plan zakłada zadania w zakresie podstawowej infrastruktury gminy, nie podejmując tematyki</w:t>
      </w:r>
      <w:r w:rsidR="007A40A3" w:rsidRPr="005C6F7F">
        <w:rPr>
          <w:rFonts w:cstheme="minorHAnsi"/>
        </w:rPr>
        <w:t xml:space="preserve"> </w:t>
      </w:r>
      <w:r w:rsidR="000C4F03" w:rsidRPr="005C6F7F">
        <w:rPr>
          <w:rFonts w:cstheme="minorHAnsi"/>
        </w:rPr>
        <w:t xml:space="preserve">            </w:t>
      </w:r>
      <w:r w:rsidR="00C454ED" w:rsidRPr="005C6F7F">
        <w:rPr>
          <w:rFonts w:cstheme="minorHAnsi"/>
        </w:rPr>
        <w:t>z dziedziny</w:t>
      </w:r>
      <w:r w:rsidRPr="005C6F7F">
        <w:rPr>
          <w:rFonts w:cstheme="minorHAnsi"/>
        </w:rPr>
        <w:t xml:space="preserve"> opieki nad zabytkami i w tym zakresie jest niespójny z dokumentami strategicznymi szczebla od krajowego do powiatowego</w:t>
      </w:r>
    </w:p>
    <w:p w:rsidR="00340456" w:rsidRDefault="00340456" w:rsidP="005C14EB">
      <w:pPr>
        <w:autoSpaceDE w:val="0"/>
        <w:spacing w:after="0"/>
        <w:ind w:left="510"/>
        <w:jc w:val="both"/>
        <w:rPr>
          <w:rFonts w:cstheme="minorHAnsi"/>
        </w:rPr>
      </w:pPr>
    </w:p>
    <w:p w:rsidR="00340456" w:rsidRPr="005C6F7F" w:rsidRDefault="00340456" w:rsidP="005C14EB">
      <w:pPr>
        <w:autoSpaceDE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C14EB">
      <w:pPr>
        <w:pStyle w:val="Nagwek2"/>
        <w:rPr>
          <w:rFonts w:eastAsia="Times New Roman"/>
          <w:lang w:eastAsia="ar-SA"/>
        </w:rPr>
      </w:pPr>
      <w:bookmarkStart w:id="29" w:name="_Toc439336979"/>
      <w:r w:rsidRPr="005C6F7F">
        <w:rPr>
          <w:rFonts w:eastAsia="Times New Roman"/>
          <w:lang w:eastAsia="ar-SA"/>
        </w:rPr>
        <w:t>6.2. Plan Odnowy Miejscowości Jedlnia - Letnisko 2008 - 2013 z</w:t>
      </w:r>
      <w:r w:rsidR="007A40A3" w:rsidRPr="005C6F7F">
        <w:rPr>
          <w:rFonts w:eastAsia="Times New Roman"/>
          <w:lang w:eastAsia="ar-SA"/>
        </w:rPr>
        <w:t xml:space="preserve"> </w:t>
      </w:r>
      <w:r w:rsidRPr="005C6F7F">
        <w:rPr>
          <w:rFonts w:eastAsia="Times New Roman"/>
          <w:lang w:eastAsia="ar-SA"/>
        </w:rPr>
        <w:t>perspektywą do 2015 roku</w:t>
      </w:r>
      <w:bookmarkEnd w:id="29"/>
    </w:p>
    <w:p w:rsidR="005A5F03" w:rsidRPr="005C6F7F" w:rsidRDefault="005A5F03" w:rsidP="000C4F03">
      <w:pPr>
        <w:autoSpaceDE w:val="0"/>
        <w:spacing w:after="0"/>
        <w:ind w:left="51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Plan Odnowy Miejscowości Jedlnia - Letnisko 2008 - 2013 przyjęty uchwałą Rady Gminy</w:t>
      </w:r>
      <w:r w:rsidR="007A40A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Nr XXI/179/2008 24 października 2008 r.</w:t>
      </w:r>
      <w:r w:rsidR="007A40A3" w:rsidRPr="005C6F7F">
        <w:rPr>
          <w:rFonts w:eastAsia="Times New Roman" w:cstheme="minorHAnsi"/>
          <w:lang w:eastAsia="ar-SA"/>
        </w:rPr>
        <w:t xml:space="preserve"> </w:t>
      </w:r>
      <w:r w:rsidR="000C4F03" w:rsidRPr="005C6F7F">
        <w:rPr>
          <w:rFonts w:eastAsia="Times New Roman" w:cstheme="minorHAnsi"/>
          <w:lang w:eastAsia="ar-SA"/>
        </w:rPr>
        <w:t>Uchwałą</w:t>
      </w:r>
      <w:r w:rsidRPr="005C6F7F">
        <w:rPr>
          <w:rFonts w:eastAsia="Times New Roman" w:cstheme="minorHAnsi"/>
          <w:lang w:eastAsia="ar-SA"/>
        </w:rPr>
        <w:t xml:space="preserve"> Nr XXVIII/253/2009 z 06 lipca 2009 r. przyjęto uchwałę w sprawie aktualizacji Plan Odnowy.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ar-SA"/>
        </w:rPr>
        <w:t>Plan Odnowy Miejscowości Jedlnia</w:t>
      </w:r>
      <w:r w:rsidR="000C4F0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-</w:t>
      </w:r>
      <w:r w:rsidR="000C4F0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 xml:space="preserve">Letnisko zawiera </w:t>
      </w:r>
      <w:r w:rsidRPr="005C6F7F">
        <w:rPr>
          <w:rFonts w:cstheme="minorHAnsi"/>
        </w:rPr>
        <w:t>Wizję miejscowości: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„Mieszkańcy Jedlni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Letnisko, świadomi swoich korzeni oraz dog</w:t>
      </w:r>
      <w:r w:rsidR="00025F08" w:rsidRPr="005C6F7F">
        <w:rPr>
          <w:rFonts w:cstheme="minorHAnsi"/>
        </w:rPr>
        <w:t xml:space="preserve">odnego położenia miejscowości i </w:t>
      </w:r>
      <w:r w:rsidRPr="005C6F7F">
        <w:rPr>
          <w:rFonts w:cstheme="minorHAnsi"/>
        </w:rPr>
        <w:t xml:space="preserve">jej walorów krajobrazowo-przyrodniczych, planują realizację przedsięwzięć, które zwiększą estetykę i atrakcyjność swojej „małej </w:t>
      </w:r>
      <w:r w:rsidR="00025F08" w:rsidRPr="005C6F7F">
        <w:rPr>
          <w:rFonts w:cstheme="minorHAnsi"/>
        </w:rPr>
        <w:t xml:space="preserve">ojczyzny” dla jej mieszkańców                                i </w:t>
      </w:r>
      <w:r w:rsidRPr="005C6F7F">
        <w:rPr>
          <w:rFonts w:cstheme="minorHAnsi"/>
        </w:rPr>
        <w:t>przyjezdnych (…)”.</w:t>
      </w:r>
    </w:p>
    <w:p w:rsidR="005A5F03" w:rsidRPr="005C6F7F" w:rsidRDefault="005A5F03" w:rsidP="00DD679E">
      <w:pPr>
        <w:tabs>
          <w:tab w:val="left" w:pos="179"/>
        </w:tabs>
        <w:suppressAutoHyphens/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ar-SA"/>
        </w:rPr>
        <w:t>W analizie zasobów miejscowości wzięto pod uwagę m.in. takie aspekty jak środowisko, przyrodnicze i kulturowe, lecz walory architektury wiejskiej oraz walory zagospodarowania przestrzennego oceniono</w:t>
      </w:r>
      <w:r w:rsidR="007A40A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jako średnie dla znaczenia rozwoju miejscowości. Najwyżej sklasyfikowano walory krajobrazowo - przyrodnicze zaś za podstawowy czynnik rozwojowy gminy uznano turystykę i</w:t>
      </w:r>
      <w:r w:rsidR="00025F08" w:rsidRPr="005C6F7F">
        <w:rPr>
          <w:rFonts w:eastAsia="Times New Roman" w:cstheme="minorHAnsi"/>
          <w:lang w:eastAsia="ar-SA"/>
        </w:rPr>
        <w:t xml:space="preserve"> rekreację. </w:t>
      </w:r>
      <w:r w:rsidRPr="005C6F7F">
        <w:rPr>
          <w:rFonts w:eastAsia="Times New Roman" w:cstheme="minorHAnsi"/>
          <w:lang w:eastAsia="ar-SA"/>
        </w:rPr>
        <w:t>W wykazie priorytetowych zadań mających na celu rozwój sołectwa Jedlnia</w:t>
      </w:r>
      <w:r w:rsidR="00025F08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-</w:t>
      </w:r>
      <w:r w:rsidR="00025F08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 xml:space="preserve">Letnisko znajduje się jedno zadanie w nieznacznym stopniu mieszczące się </w:t>
      </w:r>
      <w:r w:rsidR="000C4F03" w:rsidRPr="005C6F7F">
        <w:rPr>
          <w:rFonts w:eastAsia="Times New Roman" w:cstheme="minorHAnsi"/>
          <w:lang w:eastAsia="ar-SA"/>
        </w:rPr>
        <w:t xml:space="preserve">             </w:t>
      </w:r>
      <w:r w:rsidRPr="005C6F7F">
        <w:rPr>
          <w:rFonts w:eastAsia="Times New Roman" w:cstheme="minorHAnsi"/>
          <w:lang w:eastAsia="ar-SA"/>
        </w:rPr>
        <w:t>w zakresie problematyki ochrony dziedzictwa kulturowego: Z</w:t>
      </w:r>
      <w:r w:rsidRPr="005C6F7F">
        <w:rPr>
          <w:rFonts w:cstheme="minorHAnsi"/>
        </w:rPr>
        <w:t>agospodarowanie centralnych placów -</w:t>
      </w:r>
      <w:r w:rsidR="00025F08" w:rsidRPr="005C6F7F">
        <w:rPr>
          <w:rFonts w:cstheme="minorHAnsi"/>
        </w:rPr>
        <w:t xml:space="preserve"> skwerów (Pl. Piłsudskiego, Pl. </w:t>
      </w:r>
      <w:r w:rsidRPr="005C6F7F">
        <w:rPr>
          <w:rFonts w:cstheme="minorHAnsi"/>
        </w:rPr>
        <w:t>Wolności wraz z renowacją pomnika) oraz placu targowego. Wśród prac - ustawienie tablic informacyjnych o miejscowości.</w:t>
      </w:r>
    </w:p>
    <w:p w:rsidR="005A5F03" w:rsidRPr="005C6F7F" w:rsidRDefault="005A5F03" w:rsidP="00340456">
      <w:pPr>
        <w:pStyle w:val="Nagwek2"/>
        <w:jc w:val="both"/>
      </w:pPr>
      <w:bookmarkStart w:id="30" w:name="_Toc439336980"/>
      <w:r w:rsidRPr="005C6F7F">
        <w:t>6.</w:t>
      </w:r>
      <w:r w:rsidR="00DD679E" w:rsidRPr="005C6F7F">
        <w:t>3</w:t>
      </w:r>
      <w:r w:rsidRPr="005C6F7F">
        <w:t>. Studium Uwarunkowań i Kierunków Zagospodarowania Przestrzennego Gminy Jedlnia</w:t>
      </w:r>
      <w:r w:rsidR="00C454ED" w:rsidRPr="005C6F7F">
        <w:t xml:space="preserve"> </w:t>
      </w:r>
      <w:r w:rsidRPr="005C6F7F">
        <w:t>- Letnisko. Cela i Polityka Rozwoju, Kierunki Zagospodarowania Przestrzennego</w:t>
      </w:r>
      <w:bookmarkEnd w:id="30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Przyjęte uchwałą nr XIV/85/2000 Rady Gminy w Jedlni - Letnisko z dnia 31 stycznia 2000 r.</w:t>
      </w:r>
    </w:p>
    <w:p w:rsidR="005A5F03" w:rsidRPr="005C6F7F" w:rsidRDefault="005A5F03" w:rsidP="005A5F03">
      <w:pPr>
        <w:suppressAutoHyphens/>
        <w:spacing w:after="0"/>
        <w:ind w:left="510"/>
        <w:jc w:val="both"/>
        <w:rPr>
          <w:rFonts w:cstheme="minorHAnsi"/>
          <w:bCs/>
          <w:spacing w:val="1"/>
        </w:rPr>
      </w:pPr>
      <w:r w:rsidRPr="005C6F7F">
        <w:rPr>
          <w:rFonts w:eastAsia="Times New Roman" w:cstheme="minorHAnsi"/>
          <w:bCs/>
          <w:lang w:eastAsia="ar-SA"/>
        </w:rPr>
        <w:t>Studium uwarunkowań i kierunków zagospodarowania przestrzennego gminy jest wyznacznikiem celów rozwoju gminy, strategii ich osiągnięcia, kierunków zagospodarowania przestrzennego, doboru narzędzi prawnych i organizatorskich ich realizacji.</w:t>
      </w:r>
      <w:r w:rsidR="007A40A3" w:rsidRPr="005C6F7F">
        <w:rPr>
          <w:rFonts w:eastAsia="Times New Roman" w:cstheme="minorHAnsi"/>
          <w:bCs/>
          <w:lang w:eastAsia="ar-SA"/>
        </w:rPr>
        <w:t xml:space="preserve"> </w:t>
      </w:r>
      <w:r w:rsidRPr="005C6F7F">
        <w:rPr>
          <w:rFonts w:cstheme="minorHAnsi"/>
        </w:rPr>
        <w:t xml:space="preserve">Dokument </w:t>
      </w:r>
      <w:r w:rsidR="000C4F03" w:rsidRPr="005C6F7F">
        <w:rPr>
          <w:rFonts w:cstheme="minorHAnsi"/>
        </w:rPr>
        <w:t xml:space="preserve">                    </w:t>
      </w:r>
      <w:r w:rsidRPr="005C6F7F">
        <w:rPr>
          <w:rFonts w:cstheme="minorHAnsi"/>
        </w:rPr>
        <w:t xml:space="preserve">w uwzględnia środowisko kulturowe w rozdziale: </w:t>
      </w:r>
      <w:r w:rsidRPr="005C6F7F">
        <w:rPr>
          <w:rFonts w:cstheme="minorHAnsi"/>
          <w:bCs/>
          <w:spacing w:val="7"/>
        </w:rPr>
        <w:t>Zarys celów pomocniczych i zadań służących osiągnięciu celu głównego, a także</w:t>
      </w:r>
      <w:r w:rsidR="007A40A3" w:rsidRPr="005C6F7F">
        <w:rPr>
          <w:rFonts w:cstheme="minorHAnsi"/>
          <w:bCs/>
          <w:spacing w:val="7"/>
        </w:rPr>
        <w:t xml:space="preserve"> </w:t>
      </w:r>
      <w:r w:rsidRPr="005C6F7F">
        <w:rPr>
          <w:rFonts w:cstheme="minorHAnsi"/>
          <w:bCs/>
          <w:spacing w:val="1"/>
        </w:rPr>
        <w:t>stanowiących przesłankę do sporządzenia strategii rozwoju, który określa cele kulturowe:</w:t>
      </w:r>
    </w:p>
    <w:p w:rsidR="005A5F03" w:rsidRPr="005C6F7F" w:rsidRDefault="005A5F03" w:rsidP="005A5F03">
      <w:pPr>
        <w:shd w:val="clear" w:color="auto" w:fill="FFFFFF"/>
        <w:spacing w:after="0"/>
        <w:ind w:left="510"/>
        <w:jc w:val="both"/>
        <w:rPr>
          <w:rFonts w:cstheme="minorHAnsi"/>
          <w:spacing w:val="-3"/>
        </w:rPr>
      </w:pPr>
      <w:r w:rsidRPr="005C6F7F">
        <w:rPr>
          <w:rFonts w:cstheme="minorHAnsi"/>
          <w:spacing w:val="-3"/>
        </w:rPr>
        <w:t>• zachowanie tożsamości kulturowej obszaru;</w:t>
      </w:r>
    </w:p>
    <w:p w:rsidR="005A5F03" w:rsidRPr="005C6F7F" w:rsidRDefault="005A5F03" w:rsidP="005A5F03">
      <w:pPr>
        <w:shd w:val="clear" w:color="auto" w:fill="FFFFFF"/>
        <w:spacing w:after="0"/>
        <w:ind w:left="510"/>
        <w:jc w:val="both"/>
        <w:rPr>
          <w:rFonts w:cstheme="minorHAnsi"/>
          <w:spacing w:val="-3"/>
        </w:rPr>
      </w:pPr>
      <w:r w:rsidRPr="005C6F7F">
        <w:rPr>
          <w:rFonts w:cstheme="minorHAnsi"/>
          <w:spacing w:val="-3"/>
        </w:rPr>
        <w:t>• zachowanie specyfiki i walorów krajobrazu przyrodniczo - kulturowego;</w:t>
      </w:r>
    </w:p>
    <w:p w:rsidR="005A5F03" w:rsidRPr="005C6F7F" w:rsidRDefault="005A5F03" w:rsidP="005A5F03">
      <w:pPr>
        <w:shd w:val="clear" w:color="auto" w:fill="FFFFFF"/>
        <w:spacing w:after="0"/>
        <w:ind w:left="510"/>
        <w:jc w:val="both"/>
        <w:rPr>
          <w:rFonts w:cstheme="minorHAnsi"/>
          <w:spacing w:val="1"/>
        </w:rPr>
      </w:pPr>
      <w:r w:rsidRPr="005C6F7F">
        <w:rPr>
          <w:rFonts w:cstheme="minorHAnsi"/>
          <w:spacing w:val="1"/>
        </w:rPr>
        <w:t xml:space="preserve">• rozszerzenie zakresu prawnej ochrony: </w:t>
      </w:r>
      <w:r w:rsidR="000C4F03" w:rsidRPr="005C6F7F">
        <w:rPr>
          <w:rFonts w:cstheme="minorHAnsi"/>
          <w:spacing w:val="-4"/>
        </w:rPr>
        <w:t>terenów</w:t>
      </w:r>
      <w:r w:rsidRPr="005C6F7F">
        <w:rPr>
          <w:rFonts w:cstheme="minorHAnsi"/>
          <w:spacing w:val="-4"/>
        </w:rPr>
        <w:t xml:space="preserve"> </w:t>
      </w:r>
      <w:r w:rsidRPr="005C6F7F">
        <w:rPr>
          <w:rFonts w:cstheme="minorHAnsi"/>
          <w:spacing w:val="-3"/>
        </w:rPr>
        <w:t xml:space="preserve">obiektów stanowiących dziedzictwo kulturowe, </w:t>
      </w:r>
      <w:r w:rsidRPr="005C6F7F">
        <w:rPr>
          <w:rFonts w:cstheme="minorHAnsi"/>
          <w:spacing w:val="1"/>
        </w:rPr>
        <w:t>układów przestrzennych;</w:t>
      </w:r>
    </w:p>
    <w:p w:rsidR="005A5F03" w:rsidRPr="005C6F7F" w:rsidRDefault="005A5F03" w:rsidP="005A5F03">
      <w:pPr>
        <w:shd w:val="clear" w:color="auto" w:fill="FFFFFF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spacing w:val="1"/>
        </w:rPr>
        <w:t>•</w:t>
      </w:r>
      <w:r w:rsidR="000C4F03" w:rsidRPr="005C6F7F">
        <w:rPr>
          <w:rFonts w:cstheme="minorHAnsi"/>
          <w:spacing w:val="1"/>
        </w:rPr>
        <w:t xml:space="preserve"> </w:t>
      </w:r>
      <w:r w:rsidRPr="005C6F7F">
        <w:rPr>
          <w:rFonts w:cstheme="minorHAnsi"/>
          <w:spacing w:val="3"/>
        </w:rPr>
        <w:t>ochrona walorów architektonicznych zanikającej drewnianej zabudowy mieszkaniowej oraz</w:t>
      </w:r>
      <w:r w:rsidR="007A40A3" w:rsidRPr="005C6F7F">
        <w:rPr>
          <w:rFonts w:cstheme="minorHAnsi"/>
          <w:spacing w:val="3"/>
        </w:rPr>
        <w:t xml:space="preserve"> </w:t>
      </w:r>
      <w:r w:rsidRPr="005C6F7F">
        <w:rPr>
          <w:rFonts w:cstheme="minorHAnsi"/>
        </w:rPr>
        <w:t>letniskowej.</w:t>
      </w:r>
    </w:p>
    <w:p w:rsidR="005A5F03" w:rsidRDefault="005A5F03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  <w:r w:rsidRPr="005C6F7F">
        <w:rPr>
          <w:rFonts w:cstheme="minorHAnsi"/>
        </w:rPr>
        <w:t>Wśród celów społecznych znajduje się: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  <w:spacing w:val="-3"/>
        </w:rPr>
        <w:t>wzrost poziomu zaspokajania potrzeb lokalnych na usługi, w tym zwłaszcza w zakresie</w:t>
      </w:r>
      <w:r w:rsidR="007A40A3" w:rsidRPr="005C6F7F">
        <w:rPr>
          <w:rFonts w:cstheme="minorHAnsi"/>
          <w:spacing w:val="-3"/>
        </w:rPr>
        <w:t xml:space="preserve"> </w:t>
      </w:r>
      <w:r w:rsidR="006B2BF3" w:rsidRPr="005C6F7F">
        <w:rPr>
          <w:rFonts w:cstheme="minorHAnsi"/>
          <w:spacing w:val="-2"/>
        </w:rPr>
        <w:t>kultury i sportu.</w:t>
      </w:r>
    </w:p>
    <w:p w:rsidR="00340456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340456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340456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340456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340456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340456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340456" w:rsidRPr="005C6F7F" w:rsidRDefault="00340456" w:rsidP="005C14EB">
      <w:pPr>
        <w:shd w:val="clear" w:color="auto" w:fill="FFFFFF"/>
        <w:spacing w:after="0"/>
        <w:ind w:left="510"/>
        <w:jc w:val="both"/>
        <w:rPr>
          <w:rFonts w:cstheme="minorHAnsi"/>
          <w:spacing w:val="-2"/>
        </w:rPr>
      </w:pPr>
    </w:p>
    <w:p w:rsidR="005A5F03" w:rsidRPr="005C6F7F" w:rsidRDefault="005A5F03" w:rsidP="00916BDA">
      <w:pPr>
        <w:pStyle w:val="Nagwek3"/>
      </w:pPr>
      <w:bookmarkStart w:id="31" w:name="_Toc439336981"/>
      <w:r w:rsidRPr="005C6F7F">
        <w:lastRenderedPageBreak/>
        <w:t>6.</w:t>
      </w:r>
      <w:r w:rsidR="00DD679E" w:rsidRPr="005C6F7F">
        <w:t>3</w:t>
      </w:r>
      <w:r w:rsidRPr="005C6F7F">
        <w:t>.1. Miejscowe Plany Zagospodarowania Przestrzennego Gminy Jedlnia Letnisko</w:t>
      </w:r>
      <w:bookmarkEnd w:id="31"/>
    </w:p>
    <w:p w:rsidR="005A5F03" w:rsidRPr="005C6F7F" w:rsidRDefault="005A5F03" w:rsidP="005A5F03">
      <w:pPr>
        <w:autoSpaceDE w:val="0"/>
        <w:autoSpaceDN w:val="0"/>
        <w:adjustRightInd w:val="0"/>
        <w:spacing w:after="0" w:line="240" w:lineRule="auto"/>
        <w:ind w:left="510"/>
        <w:rPr>
          <w:rFonts w:cstheme="minorHAnsi"/>
        </w:rPr>
      </w:pPr>
      <w:r w:rsidRPr="005C6F7F">
        <w:rPr>
          <w:rFonts w:cstheme="minorHAnsi"/>
        </w:rPr>
        <w:t>Narzędziem do realizacji założeń studium uwarunkowań i kierunków zagospodarowania gminy są miejscowe plany zagospodarowania przestrzennego. Gmina Jedlnia -</w:t>
      </w:r>
      <w:r w:rsidR="004D523E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Letnisko posiada :</w:t>
      </w:r>
    </w:p>
    <w:p w:rsidR="005A5F03" w:rsidRPr="005C6F7F" w:rsidRDefault="005A5F03" w:rsidP="005A5F03">
      <w:pPr>
        <w:autoSpaceDE w:val="0"/>
        <w:autoSpaceDN w:val="0"/>
        <w:adjustRightInd w:val="0"/>
        <w:spacing w:after="0" w:line="240" w:lineRule="auto"/>
        <w:ind w:left="510"/>
        <w:rPr>
          <w:rFonts w:cstheme="minorHAnsi"/>
          <w:sz w:val="24"/>
          <w:szCs w:val="24"/>
        </w:rPr>
      </w:pPr>
    </w:p>
    <w:tbl>
      <w:tblPr>
        <w:tblW w:w="8642" w:type="dxa"/>
        <w:tblInd w:w="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985"/>
        <w:gridCol w:w="6515"/>
        <w:gridCol w:w="142"/>
      </w:tblGrid>
      <w:tr w:rsidR="005A5F03" w:rsidRPr="005C6F7F" w:rsidTr="00C97BDC">
        <w:trPr>
          <w:trHeight w:val="576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5A5F03" w:rsidRPr="005C6F7F" w:rsidRDefault="005A5F03" w:rsidP="00C97BDC">
            <w:pPr>
              <w:spacing w:after="0" w:line="240" w:lineRule="auto"/>
              <w:ind w:firstLine="15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 xml:space="preserve">Gmina </w:t>
            </w:r>
          </w:p>
          <w:p w:rsidR="005A5F03" w:rsidRPr="005C6F7F" w:rsidRDefault="005A5F03" w:rsidP="00C43BDC">
            <w:pPr>
              <w:spacing w:after="0" w:line="240" w:lineRule="auto"/>
              <w:rPr>
                <w:rFonts w:cstheme="minorHAnsi"/>
                <w:iCs/>
              </w:rPr>
            </w:pPr>
            <w:r w:rsidRPr="005C6F7F">
              <w:rPr>
                <w:rFonts w:cstheme="minorHAnsi"/>
              </w:rPr>
              <w:t>Sołectwa</w:t>
            </w:r>
          </w:p>
        </w:tc>
        <w:tc>
          <w:tcPr>
            <w:tcW w:w="665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5A5F03" w:rsidRPr="005C6F7F" w:rsidRDefault="005A5F03" w:rsidP="00C97BDC">
            <w:pPr>
              <w:spacing w:after="0" w:line="240" w:lineRule="auto"/>
              <w:rPr>
                <w:rFonts w:cstheme="minorHAnsi"/>
                <w:b/>
                <w:iCs/>
              </w:rPr>
            </w:pPr>
            <w:r w:rsidRPr="005C6F7F">
              <w:rPr>
                <w:rFonts w:cstheme="minorHAnsi"/>
                <w:b/>
              </w:rPr>
              <w:t xml:space="preserve">Obowiązujący MPZP   </w:t>
            </w:r>
          </w:p>
          <w:p w:rsidR="005A5F03" w:rsidRPr="005C6F7F" w:rsidRDefault="005A5F03" w:rsidP="00C97BDC">
            <w:pPr>
              <w:spacing w:after="0" w:line="240" w:lineRule="auto"/>
              <w:jc w:val="center"/>
              <w:rPr>
                <w:rFonts w:cstheme="minorHAnsi"/>
                <w:b/>
                <w:iCs/>
              </w:rPr>
            </w:pPr>
          </w:p>
        </w:tc>
      </w:tr>
      <w:tr w:rsidR="005A5F03" w:rsidRPr="005C6F7F" w:rsidTr="00C97BDC">
        <w:trPr>
          <w:gridAfter w:val="1"/>
          <w:wAfter w:w="142" w:type="dxa"/>
          <w:trHeight w:val="132"/>
        </w:trPr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5A5F03" w:rsidRPr="005C6F7F" w:rsidRDefault="005A5F03" w:rsidP="00A2648C">
            <w:pPr>
              <w:spacing w:before="200" w:after="0"/>
              <w:ind w:firstLine="15"/>
              <w:rPr>
                <w:rFonts w:cstheme="minorHAnsi"/>
              </w:rPr>
            </w:pPr>
            <w:r w:rsidRPr="005C6F7F">
              <w:rPr>
                <w:rFonts w:cstheme="minorHAnsi"/>
              </w:rPr>
              <w:t>Siczki</w:t>
            </w:r>
          </w:p>
          <w:p w:rsidR="005A5F03" w:rsidRPr="005C6F7F" w:rsidRDefault="005A5F03" w:rsidP="00C97BDC">
            <w:pPr>
              <w:spacing w:after="0"/>
              <w:ind w:firstLine="15"/>
              <w:rPr>
                <w:rFonts w:cstheme="minorHAnsi"/>
                <w:iCs/>
              </w:rPr>
            </w:pPr>
            <w:r w:rsidRPr="005C6F7F">
              <w:rPr>
                <w:rFonts w:cstheme="minorHAnsi"/>
              </w:rPr>
              <w:t>(część miejscowości)</w:t>
            </w:r>
          </w:p>
        </w:tc>
        <w:tc>
          <w:tcPr>
            <w:tcW w:w="651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5A5F03" w:rsidRPr="005C6F7F" w:rsidRDefault="005A5F03" w:rsidP="00340456">
            <w:pPr>
              <w:spacing w:before="200" w:after="120"/>
              <w:ind w:left="113"/>
              <w:jc w:val="both"/>
              <w:rPr>
                <w:rFonts w:cstheme="minorHAnsi"/>
                <w:iCs/>
              </w:rPr>
            </w:pPr>
            <w:r w:rsidRPr="005C6F7F">
              <w:rPr>
                <w:rFonts w:cstheme="minorHAnsi"/>
              </w:rPr>
              <w:t>● Uchwała Nr XXIX/176/2001 Rady Gminy w Jedlni - Letnisko z dnia 28 września 2001</w:t>
            </w:r>
            <w:r w:rsidR="004D523E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r. w sprawie zmiany planu ogólnego przestrzennego zagospodarowania gminy Jedlnia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Letnisko - aktualizacja 1987 - 2000 na terenie sołectwa Siczki.</w:t>
            </w:r>
          </w:p>
        </w:tc>
      </w:tr>
      <w:tr w:rsidR="005A5F03" w:rsidRPr="005C6F7F" w:rsidTr="00C97BDC">
        <w:trPr>
          <w:gridAfter w:val="1"/>
          <w:wAfter w:w="142" w:type="dxa"/>
          <w:trHeight w:val="255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A5F03" w:rsidRPr="005C6F7F" w:rsidRDefault="005A5F03" w:rsidP="00C97BDC">
            <w:pPr>
              <w:spacing w:after="0"/>
              <w:ind w:firstLine="15"/>
              <w:rPr>
                <w:rFonts w:cstheme="minorHAnsi"/>
              </w:rPr>
            </w:pPr>
            <w:r w:rsidRPr="005C6F7F">
              <w:rPr>
                <w:rFonts w:cstheme="minorHAnsi"/>
              </w:rPr>
              <w:t>Siczki</w:t>
            </w:r>
          </w:p>
          <w:p w:rsidR="005A5F03" w:rsidRPr="005C6F7F" w:rsidRDefault="005A5F03" w:rsidP="00C97BDC">
            <w:pPr>
              <w:spacing w:after="0"/>
              <w:ind w:firstLine="15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(dz. nr ew. </w:t>
            </w:r>
          </w:p>
          <w:p w:rsidR="005A5F03" w:rsidRPr="005C6F7F" w:rsidRDefault="005A5F03" w:rsidP="00C97BDC">
            <w:pPr>
              <w:spacing w:after="0"/>
              <w:ind w:firstLine="15"/>
              <w:rPr>
                <w:rFonts w:cstheme="minorHAnsi"/>
                <w:iCs/>
              </w:rPr>
            </w:pPr>
            <w:r w:rsidRPr="005C6F7F">
              <w:rPr>
                <w:rFonts w:cstheme="minorHAnsi"/>
              </w:rPr>
              <w:t>151, 152i 153)</w:t>
            </w:r>
          </w:p>
        </w:tc>
        <w:tc>
          <w:tcPr>
            <w:tcW w:w="651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A5F03" w:rsidRPr="005C6F7F" w:rsidRDefault="005A5F03" w:rsidP="00340456">
            <w:pPr>
              <w:spacing w:after="120"/>
              <w:ind w:left="113"/>
              <w:jc w:val="both"/>
              <w:rPr>
                <w:rFonts w:cstheme="minorHAnsi"/>
                <w:iCs/>
              </w:rPr>
            </w:pPr>
            <w:r w:rsidRPr="005C6F7F">
              <w:rPr>
                <w:rFonts w:cstheme="minorHAnsi"/>
              </w:rPr>
              <w:t>● Uchwała Nr XXIX/177/2001 Ray Gminy w Jedlni - Letnisko z dnia 28 września 2001</w:t>
            </w:r>
            <w:r w:rsidR="004D523E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r. w sprawie zmiany planu ogólnego przestrzennego zagospodarowania gminy Jedlnia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Letnisko - aktualizacja 1987</w:t>
            </w:r>
            <w:r w:rsidR="003E6948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3E6948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2000.</w:t>
            </w:r>
          </w:p>
        </w:tc>
      </w:tr>
      <w:tr w:rsidR="005A5F03" w:rsidRPr="005C6F7F" w:rsidTr="00C97BDC">
        <w:trPr>
          <w:gridAfter w:val="1"/>
          <w:wAfter w:w="142" w:type="dxa"/>
          <w:trHeight w:val="255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A5F03" w:rsidRPr="005C6F7F" w:rsidRDefault="005A5F03" w:rsidP="00C97BDC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Sadków </w:t>
            </w:r>
          </w:p>
          <w:p w:rsidR="005A5F03" w:rsidRPr="005C6F7F" w:rsidRDefault="00340456" w:rsidP="00C97BDC">
            <w:pPr>
              <w:spacing w:after="0"/>
              <w:rPr>
                <w:rFonts w:cstheme="minorHAnsi"/>
                <w:iCs/>
              </w:rPr>
            </w:pPr>
            <w:r>
              <w:rPr>
                <w:rFonts w:cstheme="minorHAnsi"/>
              </w:rPr>
              <w:t>(dz. nr ew. 42/1 do 42/12</w:t>
            </w:r>
            <w:r w:rsidR="005A5F03" w:rsidRPr="005C6F7F">
              <w:rPr>
                <w:rFonts w:cstheme="minorHAnsi"/>
              </w:rPr>
              <w:t xml:space="preserve"> i 43)</w:t>
            </w:r>
          </w:p>
        </w:tc>
        <w:tc>
          <w:tcPr>
            <w:tcW w:w="651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A5F03" w:rsidRPr="005C6F7F" w:rsidRDefault="005A5F03" w:rsidP="00C97BDC">
            <w:pPr>
              <w:spacing w:after="0"/>
              <w:ind w:left="113"/>
              <w:jc w:val="both"/>
              <w:rPr>
                <w:rFonts w:cstheme="minorHAnsi"/>
                <w:iCs/>
              </w:rPr>
            </w:pPr>
            <w:r w:rsidRPr="005C6F7F">
              <w:rPr>
                <w:rFonts w:cstheme="minorHAnsi"/>
              </w:rPr>
              <w:t>● Uchwała Nr XXXII/204/2001 Rady Gminy w Jedlni - Letnisko z dnia 28 grudnia 2001</w:t>
            </w:r>
            <w:r w:rsidR="004D523E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r. w sprawie zmiany planu ogólnego przestrzennego zagospodarowania gminy Jedlnia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7A40A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Letnisko - aktualizacja 1987</w:t>
            </w:r>
            <w:r w:rsidR="003E6948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3E6948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2000.</w:t>
            </w:r>
          </w:p>
        </w:tc>
      </w:tr>
    </w:tbl>
    <w:p w:rsidR="005A5F03" w:rsidRPr="005C6F7F" w:rsidRDefault="005A5F03" w:rsidP="006B2BF3">
      <w:pPr>
        <w:pStyle w:val="Nagwek2"/>
        <w:numPr>
          <w:ilvl w:val="1"/>
          <w:numId w:val="11"/>
        </w:numPr>
      </w:pPr>
      <w:bookmarkStart w:id="32" w:name="_Toc439336982"/>
      <w:r w:rsidRPr="005C6F7F">
        <w:t>Gminny Program Opieki nad Zabytkami na lata 2010-2013 dla Gminy Jedlnia - Letnisko</w:t>
      </w:r>
      <w:bookmarkEnd w:id="32"/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  <w:shd w:val="clear" w:color="auto" w:fill="FFFFFF"/>
        </w:rPr>
      </w:pPr>
      <w:r w:rsidRPr="005C6F7F">
        <w:rPr>
          <w:rFonts w:cstheme="minorHAnsi"/>
        </w:rPr>
        <w:t>Uchwała</w:t>
      </w:r>
      <w:r w:rsidRPr="005C6F7F">
        <w:rPr>
          <w:rFonts w:cstheme="minorHAnsi"/>
          <w:shd w:val="clear" w:color="auto" w:fill="FFFFFF"/>
        </w:rPr>
        <w:t xml:space="preserve"> Nr XXXVIII/339/201</w:t>
      </w:r>
      <w:r w:rsidR="006B2BF3" w:rsidRPr="005C6F7F">
        <w:rPr>
          <w:rFonts w:cstheme="minorHAnsi"/>
          <w:shd w:val="clear" w:color="auto" w:fill="FFFFFF"/>
        </w:rPr>
        <w:t xml:space="preserve">0 Rady Gminy Jedlnia-Letnisko z </w:t>
      </w:r>
      <w:r w:rsidRPr="005C6F7F">
        <w:rPr>
          <w:rFonts w:cstheme="minorHAnsi"/>
          <w:shd w:val="clear" w:color="auto" w:fill="FFFFFF"/>
        </w:rPr>
        <w:t>dnia 18 sierpnia 2010 r.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GPONZ jest podstawowym dokumentem opisującym zasoby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dziedzictwa kulturowego w gminie, oceniającym stan jego zachowania oraz wyznaczającym priorytety gminy w zakresie opieki nad dziedzictwem kulturowym oraz działania mające na celu ich realizację - zgodnie z zapisami krajowego, wojewódzkiego i powiatowego prawa.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Do priorytetów Gminy Jedlnia - Letnisko w zakresie opieki nad zabytkami należą: </w:t>
      </w:r>
    </w:p>
    <w:p w:rsidR="005A5F03" w:rsidRPr="005C6F7F" w:rsidRDefault="005A5F03" w:rsidP="005A5F03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/>
        <w:ind w:left="907"/>
        <w:jc w:val="both"/>
        <w:rPr>
          <w:rFonts w:cstheme="minorHAnsi"/>
        </w:rPr>
      </w:pPr>
      <w:r w:rsidRPr="005C6F7F">
        <w:rPr>
          <w:rFonts w:cstheme="minorHAnsi"/>
          <w:bCs/>
        </w:rPr>
        <w:t>Powstrzymanie procesów degradacji obiektów zabytkowych i doprowadzenie do poprawy stanu ich zachowania.</w:t>
      </w:r>
    </w:p>
    <w:p w:rsidR="005A5F03" w:rsidRPr="005C6F7F" w:rsidRDefault="005A5F03" w:rsidP="005A5F03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/>
        <w:ind w:left="907"/>
        <w:jc w:val="both"/>
        <w:rPr>
          <w:rFonts w:cstheme="minorHAnsi"/>
        </w:rPr>
      </w:pPr>
      <w:r w:rsidRPr="005C6F7F">
        <w:rPr>
          <w:rFonts w:cstheme="minorHAnsi"/>
          <w:bCs/>
        </w:rPr>
        <w:t>Zwiększenie walorów turystycznych gminy w oparciu o dziedzictwo kulturowe oraz wartości krajobrazowe i przyrodnicze.</w:t>
      </w:r>
    </w:p>
    <w:p w:rsidR="005A5F03" w:rsidRPr="005C6F7F" w:rsidRDefault="005A5F03" w:rsidP="005A5F03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/>
        <w:ind w:left="907"/>
        <w:jc w:val="both"/>
        <w:rPr>
          <w:rFonts w:cstheme="minorHAnsi"/>
        </w:rPr>
      </w:pPr>
      <w:r w:rsidRPr="005C6F7F">
        <w:rPr>
          <w:rFonts w:cstheme="minorHAnsi"/>
          <w:bCs/>
        </w:rPr>
        <w:t>Edukacja w zakresie dziedzictwa kulturowego.</w:t>
      </w:r>
    </w:p>
    <w:p w:rsidR="005A5F03" w:rsidRPr="005C6F7F" w:rsidRDefault="005A5F03" w:rsidP="005A5F03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/>
        <w:ind w:left="907"/>
        <w:jc w:val="both"/>
        <w:rPr>
          <w:rFonts w:cstheme="minorHAnsi"/>
        </w:rPr>
      </w:pPr>
      <w:r w:rsidRPr="005C6F7F">
        <w:rPr>
          <w:rFonts w:cstheme="minorHAnsi"/>
        </w:rPr>
        <w:t>Podnoszenie świadomości społecznej dotyczącej ochrony dziedzictwa kulturowego.</w:t>
      </w:r>
    </w:p>
    <w:p w:rsidR="00DD679E" w:rsidRPr="005C6F7F" w:rsidRDefault="005A5F03" w:rsidP="004E39BC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/>
        <w:ind w:left="907"/>
        <w:jc w:val="both"/>
        <w:rPr>
          <w:rFonts w:cstheme="minorHAnsi"/>
        </w:rPr>
      </w:pPr>
      <w:r w:rsidRPr="005C6F7F">
        <w:rPr>
          <w:rFonts w:cstheme="minorHAnsi"/>
        </w:rPr>
        <w:t>Wzrost wartości środków finansowych przeznaczonych na ochronę dziedzictwa kulturowego gminy.</w:t>
      </w:r>
    </w:p>
    <w:p w:rsidR="004E39BC" w:rsidRPr="005C6F7F" w:rsidRDefault="004E39BC" w:rsidP="004E39BC">
      <w:pPr>
        <w:pStyle w:val="Akapitzlist"/>
        <w:autoSpaceDE w:val="0"/>
        <w:autoSpaceDN w:val="0"/>
        <w:adjustRightInd w:val="0"/>
        <w:spacing w:after="0"/>
        <w:ind w:left="907"/>
        <w:jc w:val="both"/>
        <w:rPr>
          <w:rFonts w:cstheme="minorHAnsi"/>
        </w:rPr>
      </w:pPr>
    </w:p>
    <w:p w:rsidR="005A5F03" w:rsidRPr="00340456" w:rsidRDefault="005A5F03" w:rsidP="00340456">
      <w:pPr>
        <w:pStyle w:val="Nagwek1"/>
        <w:spacing w:before="0" w:after="0"/>
        <w:jc w:val="both"/>
      </w:pPr>
      <w:bookmarkStart w:id="33" w:name="_Toc439336983"/>
      <w:r w:rsidRPr="005C6F7F">
        <w:t>Rozdział 7. CHARAKTERYSTYKA ZASOBÓW DZIEDZICTWA KULTUROWEGO GMINY JEDLNIA - LETNISKO</w:t>
      </w:r>
      <w:bookmarkEnd w:id="33"/>
    </w:p>
    <w:p w:rsidR="005A5F03" w:rsidRPr="005C6F7F" w:rsidRDefault="005A5F03" w:rsidP="005A5F03">
      <w:pPr>
        <w:pStyle w:val="bodytext"/>
        <w:spacing w:before="0" w:beforeAutospacing="0" w:after="0" w:afterAutospacing="0" w:line="276" w:lineRule="auto"/>
        <w:ind w:left="510" w:firstLine="709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Krajobraz kulturowy to niepowtarzalne, indywidualne oblicze miejsca, którego wizerunek jest syntezą elementów przyrody, klimatu i ukształtowania terenu oraz zachodzących na tym terenie procesów politycznych, gospodarczych, społecznych i kulturowych, związanych </w:t>
      </w:r>
      <w:r w:rsidR="000C4F03" w:rsidRPr="005C6F7F">
        <w:rPr>
          <w:rFonts w:asciiTheme="minorHAnsi" w:hAnsiTheme="minorHAnsi" w:cstheme="minorHAnsi"/>
          <w:sz w:val="22"/>
          <w:szCs w:val="22"/>
        </w:rPr>
        <w:t xml:space="preserve">   </w:t>
      </w:r>
      <w:r w:rsidRPr="005C6F7F">
        <w:rPr>
          <w:rFonts w:asciiTheme="minorHAnsi" w:hAnsiTheme="minorHAnsi" w:cstheme="minorHAnsi"/>
          <w:sz w:val="22"/>
          <w:szCs w:val="22"/>
        </w:rPr>
        <w:t xml:space="preserve">z aktywnością </w:t>
      </w:r>
      <w:r w:rsidR="000C4F03" w:rsidRPr="005C6F7F">
        <w:rPr>
          <w:rFonts w:asciiTheme="minorHAnsi" w:hAnsiTheme="minorHAnsi" w:cstheme="minorHAnsi"/>
          <w:sz w:val="22"/>
          <w:szCs w:val="22"/>
        </w:rPr>
        <w:t>człowieka.</w:t>
      </w:r>
      <w:r w:rsidRPr="005C6F7F">
        <w:rPr>
          <w:rFonts w:asciiTheme="minorHAnsi" w:hAnsiTheme="minorHAnsi" w:cstheme="minorHAnsi"/>
          <w:sz w:val="22"/>
          <w:szCs w:val="22"/>
        </w:rPr>
        <w:t xml:space="preserve"> Ujawnia się poprzez dziedzictwo materialne, kształtujące krajobraz przyrodniczy na przestrzeni dziejów oraz dziedzictwo niematerialne - zwyczaje, przekaz ustny, wiedza i umiejętności oraz związane z nimi przedmioty i przestrzeń kulturowa, które są przekazywane z pokolenia na pokolenie</w:t>
      </w:r>
      <w:r w:rsidR="007A40A3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i ustawicznie odtwarzane przez ludzi w relacji z ich środowiskiem, historią i stosunkiem do przyrody. Krajobraz kulturowy jest źródłem poczucia tożsamości i ciągłości. </w:t>
      </w:r>
    </w:p>
    <w:p w:rsidR="005A5F03" w:rsidRPr="005C6F7F" w:rsidRDefault="005C14EB" w:rsidP="005C14EB">
      <w:pPr>
        <w:pStyle w:val="Nagwek2"/>
      </w:pPr>
      <w:bookmarkStart w:id="34" w:name="_Toc439336984"/>
      <w:r w:rsidRPr="005C6F7F">
        <w:lastRenderedPageBreak/>
        <w:t xml:space="preserve">7.1. </w:t>
      </w:r>
      <w:r w:rsidR="005A5F03" w:rsidRPr="005C6F7F">
        <w:t>Charakterystyka gminy</w:t>
      </w:r>
      <w:bookmarkEnd w:id="34"/>
    </w:p>
    <w:p w:rsidR="005A5F03" w:rsidRPr="005C6F7F" w:rsidRDefault="00340456" w:rsidP="005A5F03">
      <w:pPr>
        <w:pStyle w:val="bodytext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• </w:t>
      </w:r>
      <w:r w:rsidR="005A5F03" w:rsidRPr="005C6F7F">
        <w:rPr>
          <w:rFonts w:asciiTheme="minorHAnsi" w:hAnsiTheme="minorHAnsi" w:cstheme="minorHAnsi"/>
          <w:b/>
          <w:sz w:val="22"/>
          <w:szCs w:val="22"/>
        </w:rPr>
        <w:t>Położenie geograficzne.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Gmina Jedlnia</w:t>
      </w:r>
      <w:r w:rsidR="0006489B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06489B" w:rsidRPr="005C6F7F">
        <w:rPr>
          <w:rFonts w:cstheme="minorHAnsi"/>
        </w:rPr>
        <w:t xml:space="preserve"> Letnisko położona jest w </w:t>
      </w:r>
      <w:r w:rsidRPr="005C6F7F">
        <w:rPr>
          <w:rFonts w:cstheme="minorHAnsi"/>
        </w:rPr>
        <w:t>płd. czę</w:t>
      </w:r>
      <w:r w:rsidR="0006489B" w:rsidRPr="005C6F7F">
        <w:rPr>
          <w:rFonts w:cstheme="minorHAnsi"/>
        </w:rPr>
        <w:t xml:space="preserve">ści województwa mazowieckiego i </w:t>
      </w:r>
      <w:r w:rsidRPr="005C6F7F">
        <w:rPr>
          <w:rFonts w:cstheme="minorHAnsi"/>
        </w:rPr>
        <w:t>płn. wsch. części powiatu radomskiego, od zach. graniczy z miastem Radom. Przez teren gminy przebiega na płd. zach. droga krajowa nr 12 Łódź - Radom - Lublin - Chełm, drogi wojewódzkie nr 737 Radom - Kozienice ( w części płn.) i  nr 699 (łącząca drogę nr 12 na płd. z drogą nr 737) oraz linia kolejowa Radom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 Dęblin.</w:t>
      </w:r>
      <w:r w:rsidR="007A40A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Obszar gminy wynosi </w:t>
      </w:r>
      <w:r w:rsidRPr="005C6F7F">
        <w:rPr>
          <w:rFonts w:cstheme="minorHAnsi"/>
          <w:bCs/>
        </w:rPr>
        <w:t>65,57 km</w:t>
      </w:r>
      <w:r w:rsidRPr="005C6F7F">
        <w:rPr>
          <w:rFonts w:cstheme="minorHAnsi"/>
          <w:bCs/>
          <w:vertAlign w:val="superscript"/>
        </w:rPr>
        <w:t>2</w:t>
      </w:r>
      <w:r w:rsidRPr="005C6F7F">
        <w:rPr>
          <w:rFonts w:cstheme="minorHAnsi"/>
        </w:rPr>
        <w:t>, jest to zarazem najmniejs</w:t>
      </w:r>
      <w:r w:rsidR="007A40A3" w:rsidRPr="005C6F7F">
        <w:rPr>
          <w:rFonts w:cstheme="minorHAnsi"/>
        </w:rPr>
        <w:t>za gmina powiatu radomskiego.</w:t>
      </w:r>
      <w:r w:rsidRPr="005C6F7F">
        <w:rPr>
          <w:rFonts w:cstheme="minorHAnsi"/>
        </w:rPr>
        <w:t xml:space="preserve"> Grunty rolne stanowią 77% ogólnej powierzchni gminy, rolnictwo jest podstawową dziedzinę działalności stanowiącą podstawę utrzymania mieszkańców gminy. Zachodnia część gminy, w bezpośrednim sąsiedztwie Radomia, wykorzystywana jest przez jego mieszkańców pod budownictwo jednorodzinne.</w:t>
      </w:r>
    </w:p>
    <w:p w:rsidR="005A5F03" w:rsidRPr="005C6F7F" w:rsidRDefault="005A5F03" w:rsidP="005A5F03">
      <w:pPr>
        <w:spacing w:after="120"/>
        <w:ind w:firstLine="540"/>
        <w:rPr>
          <w:rFonts w:cstheme="minorHAnsi"/>
        </w:rPr>
      </w:pPr>
      <w:r w:rsidRPr="005C6F7F">
        <w:rPr>
          <w:rFonts w:cstheme="minorHAnsi"/>
        </w:rPr>
        <w:t>W skład gminy Jedlnia - Letnisko wchodzi 21 sołectw: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3168"/>
        <w:gridCol w:w="3060"/>
        <w:gridCol w:w="2983"/>
      </w:tblGrid>
      <w:tr w:rsidR="005A5F03" w:rsidRPr="005C6F7F" w:rsidTr="00C97BDC">
        <w:trPr>
          <w:trHeight w:val="1883"/>
        </w:trPr>
        <w:tc>
          <w:tcPr>
            <w:tcW w:w="3168" w:type="dxa"/>
          </w:tcPr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900"/>
              </w:tabs>
              <w:spacing w:after="0"/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Aleksandrów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900"/>
              </w:tabs>
              <w:spacing w:after="0"/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Antoniówka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900"/>
              </w:tabs>
              <w:spacing w:after="0"/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Cudnów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900"/>
              </w:tabs>
              <w:spacing w:after="0"/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Dawidów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900"/>
              </w:tabs>
              <w:spacing w:after="0"/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Groszowice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900"/>
              </w:tabs>
              <w:spacing w:after="0"/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Gzowice</w:t>
            </w:r>
          </w:p>
          <w:p w:rsidR="005A5F03" w:rsidRPr="005C6F7F" w:rsidRDefault="005A5F03" w:rsidP="000C4F03">
            <w:pPr>
              <w:numPr>
                <w:ilvl w:val="0"/>
                <w:numId w:val="2"/>
              </w:numPr>
              <w:tabs>
                <w:tab w:val="num" w:pos="-900"/>
              </w:tabs>
              <w:ind w:left="91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Gzowice Folwark</w:t>
            </w:r>
          </w:p>
        </w:tc>
        <w:tc>
          <w:tcPr>
            <w:tcW w:w="3060" w:type="dxa"/>
          </w:tcPr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Gzowice Kolonia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Jedlnia Letnisko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Lasowice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Maryno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Myśliszewice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Natolin</w:t>
            </w:r>
          </w:p>
          <w:p w:rsidR="005A5F03" w:rsidRPr="005C6F7F" w:rsidRDefault="005A5F03" w:rsidP="00C97BDC">
            <w:pPr>
              <w:numPr>
                <w:ilvl w:val="0"/>
                <w:numId w:val="2"/>
              </w:numPr>
              <w:tabs>
                <w:tab w:val="num" w:pos="-550"/>
              </w:tabs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Piotrowice</w:t>
            </w:r>
          </w:p>
        </w:tc>
        <w:tc>
          <w:tcPr>
            <w:tcW w:w="2983" w:type="dxa"/>
            <w:hideMark/>
          </w:tcPr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Rajec Poduchowny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Rajec Szlachecki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Sadków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Sadków Górki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Siczki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Słupica</w:t>
            </w:r>
          </w:p>
          <w:p w:rsidR="005A5F03" w:rsidRPr="005C6F7F" w:rsidRDefault="005A5F03" w:rsidP="005A5F03">
            <w:pPr>
              <w:numPr>
                <w:ilvl w:val="0"/>
                <w:numId w:val="2"/>
              </w:numPr>
              <w:spacing w:after="0"/>
              <w:ind w:left="406" w:hanging="406"/>
              <w:rPr>
                <w:rFonts w:cstheme="minorHAnsi"/>
              </w:rPr>
            </w:pPr>
            <w:r w:rsidRPr="005C6F7F">
              <w:rPr>
                <w:rFonts w:cstheme="minorHAnsi"/>
              </w:rPr>
              <w:t>Wrzosów</w:t>
            </w:r>
          </w:p>
        </w:tc>
      </w:tr>
    </w:tbl>
    <w:p w:rsidR="003E6948" w:rsidRPr="005C6F7F" w:rsidRDefault="005A5F03" w:rsidP="000C4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Na pocz. XX w. dwaj radoms</w:t>
      </w:r>
      <w:r w:rsidR="0006489B" w:rsidRPr="005C6F7F">
        <w:rPr>
          <w:rFonts w:cstheme="minorHAnsi"/>
        </w:rPr>
        <w:t xml:space="preserve">cy lekarze: Zygmunt Płużański i Ludwik Żerański odkryli w </w:t>
      </w:r>
      <w:r w:rsidRPr="005C6F7F">
        <w:rPr>
          <w:rFonts w:cstheme="minorHAnsi"/>
        </w:rPr>
        <w:t>Jedlni</w:t>
      </w:r>
      <w:r w:rsidR="009C271E" w:rsidRPr="005C6F7F">
        <w:rPr>
          <w:rFonts w:cstheme="minorHAnsi"/>
        </w:rPr>
        <w:t xml:space="preserve"> </w:t>
      </w:r>
      <w:r w:rsidR="0006489B" w:rsidRPr="005C6F7F">
        <w:rPr>
          <w:rFonts w:cstheme="minorHAnsi"/>
        </w:rPr>
        <w:t xml:space="preserve">-Letnisko i </w:t>
      </w:r>
      <w:r w:rsidRPr="005C6F7F">
        <w:rPr>
          <w:rFonts w:cstheme="minorHAnsi"/>
        </w:rPr>
        <w:t>okolicach specyficzny mikroklimat</w:t>
      </w:r>
      <w:r w:rsidR="0006489B" w:rsidRPr="005C6F7F">
        <w:rPr>
          <w:rFonts w:cstheme="minorHAnsi"/>
        </w:rPr>
        <w:t xml:space="preserve"> oraz źródła wód mineralnych. Z </w:t>
      </w:r>
      <w:r w:rsidRPr="005C6F7F">
        <w:rPr>
          <w:rFonts w:cstheme="minorHAnsi"/>
        </w:rPr>
        <w:t>czasem miejscowość stała się popularnym letniskiem. Pozostałe miejscowości zachowały rolniczy charakter.</w:t>
      </w:r>
    </w:p>
    <w:p w:rsidR="005A5F03" w:rsidRPr="005C6F7F" w:rsidRDefault="0006489B" w:rsidP="005A5F03">
      <w:pPr>
        <w:autoSpaceDE w:val="0"/>
        <w:autoSpaceDN w:val="0"/>
        <w:adjustRightInd w:val="0"/>
        <w:spacing w:after="0"/>
        <w:ind w:firstLine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 xml:space="preserve">• </w:t>
      </w:r>
      <w:r w:rsidR="005A5F03" w:rsidRPr="005C6F7F">
        <w:rPr>
          <w:rFonts w:cstheme="minorHAnsi"/>
          <w:b/>
        </w:rPr>
        <w:t>Środowisko przyrodnicze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Gmina Jedlnia - Letnisko leży na terenie Równiny Kozienickiej, od płd. przechodzi w Równinę Radomską. Przez środek równiny, w układzie południkowym biegnie rzeka Pacynka, powyżej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Jedlni - Letnisko uchodzi do niej jej największy dopływ - Gzówka, na której znajduje się sztuczny zalew (zbiornik górny) „Siczki” o powierzchni ok. 24 ha, utworzony w 1976 r. Poniżej zapory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zbiornika górnego został wybudowano mniejszy tzw. zbiornik dolny.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cstheme="minorHAnsi"/>
        </w:rPr>
        <w:t>Przez gminę przepływają również rzeki: Zgożdżonka</w:t>
      </w:r>
      <w:r w:rsidR="0006489B" w:rsidRPr="005C6F7F">
        <w:rPr>
          <w:rFonts w:cstheme="minorHAnsi"/>
        </w:rPr>
        <w:t xml:space="preserve">, Nida, Strużka, Mała Rzeczka. </w:t>
      </w:r>
      <w:r w:rsidRPr="005C6F7F">
        <w:rPr>
          <w:rFonts w:cstheme="minorHAnsi"/>
        </w:rPr>
        <w:t xml:space="preserve">Między Siczkami a Rajcem Letnisko </w:t>
      </w:r>
      <w:r w:rsidRPr="005C6F7F">
        <w:rPr>
          <w:rFonts w:eastAsia="Times New Roman" w:cstheme="minorHAnsi"/>
          <w:lang w:eastAsia="pl-PL"/>
        </w:rPr>
        <w:t>Pacynka płynąca doliną</w:t>
      </w:r>
      <w:r w:rsidR="0006489B" w:rsidRPr="005C6F7F">
        <w:rPr>
          <w:rFonts w:eastAsia="Times New Roman" w:cstheme="minorHAnsi"/>
          <w:lang w:eastAsia="pl-PL"/>
        </w:rPr>
        <w:t xml:space="preserve"> ograniczoną wysokimi zboczami </w:t>
      </w:r>
      <w:r w:rsidRPr="005C6F7F">
        <w:rPr>
          <w:rFonts w:eastAsia="Times New Roman" w:cstheme="minorHAnsi"/>
          <w:lang w:eastAsia="pl-PL"/>
        </w:rPr>
        <w:t xml:space="preserve">zasilana jest przez liczne źródła; jedno </w:t>
      </w:r>
      <w:r w:rsidR="0006489B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z tych źródeł (św. Jana) zostało zagospodarowane na potrzeby śc</w:t>
      </w:r>
      <w:r w:rsidR="00340456">
        <w:rPr>
          <w:rFonts w:eastAsia="Times New Roman" w:cstheme="minorHAnsi"/>
          <w:lang w:eastAsia="pl-PL"/>
        </w:rPr>
        <w:t>ieżki dydaktycznej „Nad Pacynką</w:t>
      </w:r>
      <w:r w:rsidR="00340456" w:rsidRPr="005C6F7F">
        <w:rPr>
          <w:rFonts w:eastAsia="Times New Roman" w:cstheme="minorHAnsi"/>
          <w:lang w:eastAsia="pl-PL"/>
        </w:rPr>
        <w:t>”</w:t>
      </w:r>
      <w:r w:rsidRPr="005C6F7F">
        <w:rPr>
          <w:rFonts w:eastAsia="Times New Roman" w:cstheme="minorHAnsi"/>
          <w:lang w:eastAsia="pl-PL"/>
        </w:rPr>
        <w:t xml:space="preserve">.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Na powierzchni równiny zalegają zwydmione piaski, na których zachowały się pozostałości Puszczy Kozienick</w:t>
      </w:r>
      <w:r w:rsidR="00481D9B" w:rsidRPr="005C6F7F">
        <w:rPr>
          <w:rFonts w:eastAsia="Times New Roman" w:cstheme="minorHAnsi"/>
          <w:lang w:eastAsia="pl-PL"/>
        </w:rPr>
        <w:t xml:space="preserve">iej. Na jej terenie, w 1983 r. </w:t>
      </w:r>
      <w:r w:rsidRPr="005C6F7F">
        <w:rPr>
          <w:rFonts w:eastAsia="Times New Roman" w:cstheme="minorHAnsi"/>
          <w:lang w:eastAsia="pl-PL"/>
        </w:rPr>
        <w:t>utworzono Kozienicki Park Krajobrazowy o pow. 151 km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z kilkoma rezerwatami, m. in. „Jedlnia”</w:t>
      </w:r>
      <w:r w:rsidR="00340456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- w płn. części gminy, po obu stronach drogi nr 737. </w:t>
      </w:r>
    </w:p>
    <w:p w:rsidR="005A5F03" w:rsidRPr="005C6F7F" w:rsidRDefault="00C454ED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Lasy na terenie gminy</w:t>
      </w:r>
      <w:r w:rsidR="005A5F03" w:rsidRPr="005C6F7F">
        <w:rPr>
          <w:rFonts w:eastAsia="Times New Roman" w:cstheme="minorHAnsi"/>
          <w:lang w:eastAsia="pl-PL"/>
        </w:rPr>
        <w:t xml:space="preserve"> zajmują za</w:t>
      </w:r>
      <w:r w:rsidRPr="005C6F7F">
        <w:rPr>
          <w:rFonts w:eastAsia="Times New Roman" w:cstheme="minorHAnsi"/>
          <w:lang w:eastAsia="pl-PL"/>
        </w:rPr>
        <w:t>ledwie 11% ogólnej powierzchni.</w:t>
      </w:r>
      <w:r w:rsidR="00340456">
        <w:rPr>
          <w:rFonts w:eastAsia="Times New Roman" w:cstheme="minorHAnsi"/>
          <w:lang w:eastAsia="pl-PL"/>
        </w:rPr>
        <w:t xml:space="preserve"> W większości są </w:t>
      </w:r>
      <w:r w:rsidR="005A5F03" w:rsidRPr="005C6F7F">
        <w:rPr>
          <w:rFonts w:eastAsia="Times New Roman" w:cstheme="minorHAnsi"/>
          <w:lang w:eastAsia="pl-PL"/>
        </w:rPr>
        <w:t>to lasy jednogatunkowe z przewagą sosny i brzozy, rosnące na najsłabszych, nieprzyd</w:t>
      </w:r>
      <w:r w:rsidR="004D523E" w:rsidRPr="005C6F7F">
        <w:rPr>
          <w:rFonts w:eastAsia="Times New Roman" w:cstheme="minorHAnsi"/>
          <w:lang w:eastAsia="pl-PL"/>
        </w:rPr>
        <w:t>atnych dla rolnictwa gruntach (</w:t>
      </w:r>
      <w:r w:rsidR="005A5F03" w:rsidRPr="005C6F7F">
        <w:rPr>
          <w:rFonts w:eastAsia="Times New Roman" w:cstheme="minorHAnsi"/>
          <w:lang w:eastAsia="pl-PL"/>
        </w:rPr>
        <w:t>siedliskach borowych). W dolinach rzek i niewielkich obniżeniach terenu występują drzewostany z przewagą olszy i dębu. W większości występują w niewielkich kompleksach od 0,10 ha do kilku ha, rozproszonych wśród gruntów rolniczych. Ich rola krajobrazowa jest natomiast znacznie większa ze względu na letniskowy charakter gminy. Łąki, skupione głownie w dolinach rzek i cieków wodnych, zajmują zaledwie ok.</w:t>
      </w:r>
      <w:r w:rsidR="004D523E" w:rsidRPr="005C6F7F">
        <w:rPr>
          <w:rFonts w:eastAsia="Times New Roman" w:cstheme="minorHAnsi"/>
          <w:lang w:eastAsia="pl-PL"/>
        </w:rPr>
        <w:t xml:space="preserve"> 4,2</w:t>
      </w:r>
      <w:r w:rsidR="005A5F03" w:rsidRPr="005C6F7F">
        <w:rPr>
          <w:rFonts w:eastAsia="Times New Roman" w:cstheme="minorHAnsi"/>
          <w:lang w:eastAsia="pl-PL"/>
        </w:rPr>
        <w:t xml:space="preserve">% terenów gminy, </w:t>
      </w:r>
      <w:r w:rsidR="005A5F03" w:rsidRPr="005C6F7F">
        <w:rPr>
          <w:rFonts w:eastAsia="Times New Roman" w:cstheme="minorHAnsi"/>
          <w:lang w:eastAsia="pl-PL"/>
        </w:rPr>
        <w:lastRenderedPageBreak/>
        <w:t>niemniej należą do najciekawszych zbiorowisk roślinnych. Odznaczają się szczególnymi walorami przyrodniczymi umożliwiając zachowa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="005A5F03" w:rsidRPr="005C6F7F">
        <w:rPr>
          <w:rFonts w:eastAsia="Times New Roman" w:cstheme="minorHAnsi"/>
          <w:lang w:eastAsia="pl-PL"/>
        </w:rPr>
        <w:t>niedużej bioróżnorodności oraz pełn</w:t>
      </w:r>
      <w:r w:rsidR="00481D9B" w:rsidRPr="005C6F7F">
        <w:rPr>
          <w:rFonts w:eastAsia="Times New Roman" w:cstheme="minorHAnsi"/>
          <w:lang w:eastAsia="pl-PL"/>
        </w:rPr>
        <w:t>iąc funkcję m.in. krajobrazową.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W granicach gminy leży Puszcza Kozienicka oraz tereny zielone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objęte ochroną prawną:</w:t>
      </w:r>
    </w:p>
    <w:p w:rsidR="005A5F03" w:rsidRPr="005C6F7F" w:rsidRDefault="005A5F03" w:rsidP="005A5F03">
      <w:pPr>
        <w:pStyle w:val="Akapitzlist"/>
        <w:numPr>
          <w:ilvl w:val="0"/>
          <w:numId w:val="4"/>
        </w:numPr>
        <w:spacing w:after="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pl-PL"/>
        </w:rPr>
        <w:t xml:space="preserve"> Kozienicki Park Krajobrazowy wraz z otuliną.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W skład Parku wchodzą grunty Nadl</w:t>
      </w:r>
      <w:r w:rsidR="004D523E" w:rsidRPr="005C6F7F">
        <w:rPr>
          <w:rFonts w:cstheme="minorHAnsi"/>
        </w:rPr>
        <w:t>eśnictwa Radom, obręb Jedlnia (</w:t>
      </w:r>
      <w:r w:rsidR="00BC0C59" w:rsidRPr="005C6F7F">
        <w:rPr>
          <w:rFonts w:cstheme="minorHAnsi"/>
        </w:rPr>
        <w:t xml:space="preserve">w </w:t>
      </w:r>
      <w:r w:rsidRPr="005C6F7F">
        <w:rPr>
          <w:rFonts w:cstheme="minorHAnsi"/>
        </w:rPr>
        <w:t>tym rezerwat Jedlnia - na</w:t>
      </w:r>
      <w:r w:rsidR="00BC0C59" w:rsidRPr="005C6F7F">
        <w:rPr>
          <w:rFonts w:cstheme="minorHAnsi"/>
        </w:rPr>
        <w:t xml:space="preserve"> płn. brzegu zalewu „Siczki”). </w:t>
      </w:r>
      <w:r w:rsidRPr="005C6F7F">
        <w:rPr>
          <w:rFonts w:cstheme="minorHAnsi"/>
        </w:rPr>
        <w:t>Pozostała pł</w:t>
      </w:r>
      <w:r w:rsidR="00BC0C59" w:rsidRPr="005C6F7F">
        <w:rPr>
          <w:rFonts w:cstheme="minorHAnsi"/>
        </w:rPr>
        <w:t>n. część gminy w kierunku płn.,</w:t>
      </w:r>
      <w:r w:rsidRPr="005C6F7F">
        <w:rPr>
          <w:rFonts w:cstheme="minorHAnsi"/>
        </w:rPr>
        <w:t xml:space="preserve"> do drogi Kozienice - Radom w kierunku Radomia wchodzi w skład otuliny Parku.</w:t>
      </w:r>
      <w:r w:rsidR="004670CD" w:rsidRPr="005C6F7F">
        <w:rPr>
          <w:rFonts w:cstheme="minorHAnsi"/>
        </w:rPr>
        <w:t xml:space="preserve"> </w:t>
      </w:r>
      <w:r w:rsidRPr="005C6F7F">
        <w:rPr>
          <w:rFonts w:eastAsia="Times New Roman" w:cstheme="minorHAnsi"/>
          <w:lang w:eastAsia="pl-PL"/>
        </w:rPr>
        <w:t>Puszcza Kozienicka została zaliczona do „obszarów węzłowych o znaczeniu krajowym”, a więc o bardzo dużych walorach przyrodniczych. Doliny rzek Gzówki i Pacynki uznano za korytarze ekologiczne o znaczeniu regionalnym.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Rezerwat przyrody „Jedlnia” o powierzchni 86,88 ha utworzony został w 1982 r. dla zachowania drzewostanów naturalnego pochodzenia charakterystycznych dla „Puszczy Kozienickiej”: dębowo - sosnowych i sosnowych z niewielką domieszką brzozy, osiki, graba, jodły w wieku 120 - 200 lat. Pod drzewostanem panującym, na całej powierzchni występuje podrost w wieku 20 -40 lat składający się z dębu, sosny, jodły i sztucznie wprowadzonego buka, zastępujący stopniowo stary drzewostan.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W części środkowej znajduje się kilka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zbiorowych mogił Polaków pomordowanych przez hitlerowców w czasie II wojny światowej.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Teren obecnego rezerwatu już w okresie międzywojennym był wykorzystywany przez mieszkańców Radomia jako miejsce świątecznego wypoczynku. Po II wojnie światowej bardzo licznie odwiedzany przez ludność Radomia i Jedlni, zwłaszcza od czasu wybudowania zalewu. 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pl-PL"/>
        </w:rPr>
        <w:t>O</w:t>
      </w:r>
      <w:r w:rsidRPr="005C6F7F">
        <w:rPr>
          <w:rFonts w:cstheme="minorHAnsi"/>
        </w:rPr>
        <w:t>bszar od Antoniówki do wsch. granicy gminy wchodzi w obszar Otuliny Parku Krajobrazowego.</w:t>
      </w:r>
    </w:p>
    <w:p w:rsidR="005A5F03" w:rsidRPr="005C6F7F" w:rsidRDefault="005A5F03" w:rsidP="005A5F03">
      <w:pPr>
        <w:pStyle w:val="Akapitzlist"/>
        <w:numPr>
          <w:ilvl w:val="0"/>
          <w:numId w:val="4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Doliny rzek Gzówki i Pacynki </w:t>
      </w:r>
      <w:r w:rsidR="00C454ED" w:rsidRPr="005C6F7F">
        <w:rPr>
          <w:rFonts w:cstheme="minorHAnsi"/>
        </w:rPr>
        <w:t>-</w:t>
      </w:r>
      <w:r w:rsidRPr="005C6F7F">
        <w:rPr>
          <w:rFonts w:cstheme="minorHAnsi"/>
        </w:rPr>
        <w:t xml:space="preserve"> korytarze ekologiczne.</w:t>
      </w:r>
    </w:p>
    <w:p w:rsidR="005A5F03" w:rsidRPr="005C6F7F" w:rsidRDefault="005A5F03" w:rsidP="005A5F03">
      <w:pPr>
        <w:pStyle w:val="Akapitzlist"/>
        <w:numPr>
          <w:ilvl w:val="0"/>
          <w:numId w:val="4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Park Krajobrazowy w Rajcu Poduchownym.</w:t>
      </w:r>
    </w:p>
    <w:p w:rsidR="005A5F03" w:rsidRPr="005C6F7F" w:rsidRDefault="005A5F03" w:rsidP="000C4F03">
      <w:pPr>
        <w:pStyle w:val="Akapitzlist"/>
        <w:numPr>
          <w:ilvl w:val="0"/>
          <w:numId w:val="4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Sosna zwyczajna </w:t>
      </w:r>
      <w:r w:rsidR="00C454ED" w:rsidRPr="005C6F7F">
        <w:rPr>
          <w:rFonts w:eastAsia="Times New Roman" w:cstheme="minorHAnsi"/>
          <w:lang w:eastAsia="pl-PL"/>
        </w:rPr>
        <w:t>-</w:t>
      </w:r>
      <w:r w:rsidRPr="005C6F7F">
        <w:rPr>
          <w:rFonts w:eastAsia="Times New Roman" w:cstheme="minorHAnsi"/>
          <w:lang w:eastAsia="pl-PL"/>
        </w:rPr>
        <w:t xml:space="preserve"> jedyny na terenie gminy za pomnik przyrody: w wieku około 150 lat, wysokości 22 m i obwodzie 230 cm na wysokości 1,3 m nad ziemią.</w:t>
      </w:r>
    </w:p>
    <w:p w:rsidR="005A5F03" w:rsidRPr="005C6F7F" w:rsidRDefault="005A5F03" w:rsidP="005A5F03">
      <w:pPr>
        <w:pStyle w:val="Teksttreci0"/>
        <w:shd w:val="clear" w:color="auto" w:fill="auto"/>
        <w:spacing w:before="0" w:line="276" w:lineRule="auto"/>
        <w:ind w:firstLine="510"/>
        <w:jc w:val="both"/>
        <w:rPr>
          <w:rFonts w:asciiTheme="minorHAnsi" w:hAnsiTheme="minorHAnsi" w:cstheme="minorHAnsi"/>
          <w:b/>
        </w:rPr>
      </w:pPr>
      <w:r w:rsidRPr="005C6F7F">
        <w:rPr>
          <w:rFonts w:asciiTheme="minorHAnsi" w:hAnsiTheme="minorHAnsi" w:cstheme="minorHAnsi"/>
          <w:b/>
        </w:rPr>
        <w:t>• Turystyka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  <w:sz w:val="21"/>
          <w:szCs w:val="21"/>
        </w:rPr>
      </w:pPr>
      <w:r w:rsidRPr="005C6F7F">
        <w:rPr>
          <w:rFonts w:eastAsia="Times New Roman" w:cstheme="minorHAnsi"/>
          <w:lang w:eastAsia="pl-PL"/>
        </w:rPr>
        <w:t>Jedlnia - Letnisko jest miejscowością letniskową, od pocz. XX w. chętnie odwiedzaną Na jej atrakcyjność wpływ miało utworzenie w 1976 r. w Siczkach zalewu na rzece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="00BB0D73" w:rsidRPr="005C6F7F">
        <w:rPr>
          <w:rFonts w:eastAsia="Times New Roman" w:cstheme="minorHAnsi"/>
          <w:lang w:eastAsia="pl-PL"/>
        </w:rPr>
        <w:t>Gzówce.</w:t>
      </w:r>
      <w:r w:rsidRPr="005C6F7F">
        <w:rPr>
          <w:rFonts w:eastAsia="Times New Roman" w:cstheme="minorHAnsi"/>
          <w:lang w:eastAsia="pl-PL"/>
        </w:rPr>
        <w:t xml:space="preserve"> Położenie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na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skraju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Puszczy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Kozienickiej powoduje,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że pa</w:t>
      </w:r>
      <w:r w:rsidR="000C4F03" w:rsidRPr="005C6F7F">
        <w:rPr>
          <w:rFonts w:eastAsia="Times New Roman" w:cstheme="minorHAnsi"/>
          <w:lang w:eastAsia="pl-PL"/>
        </w:rPr>
        <w:t>nuje tu specyficzny mikroklimat</w:t>
      </w:r>
      <w:r w:rsidRPr="005C6F7F">
        <w:rPr>
          <w:rFonts w:eastAsia="Times New Roman" w:cstheme="minorHAnsi"/>
          <w:lang w:eastAsia="pl-PL"/>
        </w:rPr>
        <w:t xml:space="preserve"> sprzyjający rozwojowi fauny i flory. Ostatnie lata przyniosły rozbudowę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bazy wypoczynkowo </w:t>
      </w:r>
      <w:r w:rsidR="000C4F03" w:rsidRPr="005C6F7F">
        <w:rPr>
          <w:rFonts w:eastAsia="Times New Roman" w:cstheme="minorHAnsi"/>
          <w:lang w:eastAsia="pl-PL"/>
        </w:rPr>
        <w:t>-</w:t>
      </w:r>
      <w:r w:rsidRPr="005C6F7F">
        <w:rPr>
          <w:rFonts w:eastAsia="Times New Roman" w:cstheme="minorHAnsi"/>
          <w:lang w:eastAsia="pl-PL"/>
        </w:rPr>
        <w:t xml:space="preserve"> rekreacyjnej: Ośrodek Szkoleniowo</w:t>
      </w:r>
      <w:r w:rsidR="00791698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- Wypoczynkowy Lasów Państwowych, prywatne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pensjonaty „Relaks” </w:t>
      </w:r>
      <w:r w:rsidR="005317F7" w:rsidRPr="005C6F7F">
        <w:rPr>
          <w:rFonts w:eastAsia="Times New Roman" w:cstheme="minorHAnsi"/>
          <w:lang w:eastAsia="pl-PL"/>
        </w:rPr>
        <w:t xml:space="preserve">            </w:t>
      </w:r>
      <w:r w:rsidRPr="005C6F7F">
        <w:rPr>
          <w:rFonts w:eastAsia="Times New Roman" w:cstheme="minorHAnsi"/>
          <w:lang w:eastAsia="pl-PL"/>
        </w:rPr>
        <w:t>i „Wodnik” oraz ośrodek hotelowo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- gastronomiczno</w:t>
      </w:r>
      <w:r w:rsidR="004670CD" w:rsidRPr="005C6F7F">
        <w:rPr>
          <w:rFonts w:eastAsia="Times New Roman" w:cstheme="minorHAnsi"/>
          <w:lang w:eastAsia="pl-PL"/>
        </w:rPr>
        <w:t xml:space="preserve"> - </w:t>
      </w:r>
      <w:r w:rsidRPr="005C6F7F">
        <w:rPr>
          <w:rFonts w:eastAsia="Times New Roman" w:cstheme="minorHAnsi"/>
          <w:lang w:eastAsia="pl-PL"/>
        </w:rPr>
        <w:t>handlowy</w:t>
      </w:r>
      <w:r w:rsidR="004670CD" w:rsidRPr="005C6F7F">
        <w:rPr>
          <w:rFonts w:eastAsia="Times New Roman" w:cstheme="minorHAnsi"/>
          <w:lang w:eastAsia="pl-PL"/>
        </w:rPr>
        <w:t xml:space="preserve"> </w:t>
      </w:r>
      <w:r w:rsidR="00340456">
        <w:rPr>
          <w:rFonts w:eastAsia="Times New Roman" w:cstheme="minorHAnsi"/>
          <w:lang w:eastAsia="pl-PL"/>
        </w:rPr>
        <w:t xml:space="preserve">„Pod Różami”. </w:t>
      </w:r>
      <w:r w:rsidRPr="005C6F7F">
        <w:rPr>
          <w:rFonts w:cstheme="minorHAnsi"/>
        </w:rPr>
        <w:t>Bliskie sąsiedztwo dużej aglomeracji miejskiej - Radomia sprzyja rozwojowi turystyki na terenie gminy obfitującej w bogactwo przyrodnicze. Miejscowości gminy wykorzystywane są przez mieszkańców miasta jako miejsce krótkich, najczęściej jednodniowych wycieczek turystycznych. Ruch turystyczny w gminie zorganizowany jest za pomocą kilku szlaków turystycznych:</w:t>
      </w:r>
    </w:p>
    <w:p w:rsidR="005A5F03" w:rsidRPr="005C6F7F" w:rsidRDefault="005A5F03" w:rsidP="005A5F03">
      <w:pPr>
        <w:pStyle w:val="Akapitzlist"/>
        <w:numPr>
          <w:ilvl w:val="0"/>
          <w:numId w:val="2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zielony szlak pieszy:  stacja PKP Pionki Zachodnie - Sokoły - uroczysko Marybór - </w:t>
      </w:r>
      <w:r w:rsidR="00791698" w:rsidRPr="005C6F7F">
        <w:rPr>
          <w:rFonts w:cstheme="minorHAnsi"/>
        </w:rPr>
        <w:t>Mysie Górki - rezerwat „Jedlnia”</w:t>
      </w:r>
      <w:r w:rsidR="00577AF6" w:rsidRPr="005C6F7F">
        <w:rPr>
          <w:rFonts w:cstheme="minorHAnsi"/>
        </w:rPr>
        <w:t xml:space="preserve"> - Rajec Letnisko - </w:t>
      </w:r>
      <w:r w:rsidRPr="005C6F7F">
        <w:rPr>
          <w:rFonts w:cstheme="minorHAnsi"/>
        </w:rPr>
        <w:t>Radom - Rożki PKP;</w:t>
      </w:r>
    </w:p>
    <w:p w:rsidR="005A5F03" w:rsidRPr="005C6F7F" w:rsidRDefault="005A5F03" w:rsidP="005A5F03">
      <w:pPr>
        <w:pStyle w:val="Akapitzlist"/>
        <w:numPr>
          <w:ilvl w:val="0"/>
          <w:numId w:val="2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czarny szlak pieszy: Jedlnia-Letnisko - Rezerwat przyrody „Jedlnia”- Kolonka - Kieszek -</w:t>
      </w:r>
      <w:r w:rsidR="004670CD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Stoki - Lewaczówka;</w:t>
      </w:r>
    </w:p>
    <w:p w:rsidR="005A5F03" w:rsidRPr="005C6F7F" w:rsidRDefault="005A5F03" w:rsidP="005A5F03">
      <w:pPr>
        <w:pStyle w:val="Akapitzlist"/>
        <w:numPr>
          <w:ilvl w:val="0"/>
          <w:numId w:val="2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ścieżki dydakt</w:t>
      </w:r>
      <w:r w:rsidR="00791698" w:rsidRPr="005C6F7F">
        <w:rPr>
          <w:rFonts w:cstheme="minorHAnsi"/>
        </w:rPr>
        <w:t>yczne: „Jedlnia” i „Nad Pacynką”</w:t>
      </w:r>
      <w:r w:rsidRPr="005C6F7F">
        <w:rPr>
          <w:rFonts w:cstheme="minorHAnsi"/>
        </w:rPr>
        <w:t>;</w:t>
      </w:r>
    </w:p>
    <w:p w:rsidR="005A5F03" w:rsidRPr="005C6F7F" w:rsidRDefault="00577AF6" w:rsidP="005A5F03">
      <w:pPr>
        <w:pStyle w:val="Akapitzlist"/>
        <w:numPr>
          <w:ilvl w:val="0"/>
          <w:numId w:val="2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czarny szlak rowerowy:</w:t>
      </w:r>
      <w:r w:rsidR="005A5F03" w:rsidRPr="005C6F7F">
        <w:rPr>
          <w:rFonts w:cstheme="minorHAnsi"/>
        </w:rPr>
        <w:t xml:space="preserve"> Jedlnia - Letnisko - Radom lotnisko, przez Groszowice i Sadków;</w:t>
      </w:r>
    </w:p>
    <w:p w:rsidR="005A5F03" w:rsidRPr="005C6F7F" w:rsidRDefault="00577AF6" w:rsidP="005A5F03">
      <w:pPr>
        <w:pStyle w:val="Akapitzlist"/>
        <w:numPr>
          <w:ilvl w:val="0"/>
          <w:numId w:val="2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lastRenderedPageBreak/>
        <w:t xml:space="preserve">zielony szlak rowerowy: </w:t>
      </w:r>
      <w:r w:rsidR="005A5F03" w:rsidRPr="005C6F7F">
        <w:rPr>
          <w:rFonts w:cstheme="minorHAnsi"/>
        </w:rPr>
        <w:t>Jedlnia Letnisko Ośrodek Edukacji Ekologicznej i Integracji Europejskiej Lasów Państwowych - rezerwat Jedlnia - rezerwat Ciszek - Królewska Droga - Wielka Góra - Szlabanowa Droga - Dąbrowa Kozłowska - rezerwat Jedlnia - Ośrodek Edukacji Ekologicznej w Jedlni - Letnisko;</w:t>
      </w:r>
    </w:p>
    <w:p w:rsidR="005A5F03" w:rsidRPr="005C6F7F" w:rsidRDefault="00577AF6" w:rsidP="0028690F">
      <w:pPr>
        <w:pStyle w:val="Akapitzlist"/>
        <w:numPr>
          <w:ilvl w:val="0"/>
          <w:numId w:val="2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żółty szlak rowerowy: </w:t>
      </w:r>
      <w:r w:rsidR="005A5F03" w:rsidRPr="005C6F7F">
        <w:rPr>
          <w:rFonts w:cstheme="minorHAnsi"/>
        </w:rPr>
        <w:t xml:space="preserve">Lesiów PKP </w:t>
      </w:r>
      <w:r w:rsidR="00791698" w:rsidRPr="005C6F7F">
        <w:rPr>
          <w:rFonts w:cstheme="minorHAnsi"/>
        </w:rPr>
        <w:t>- Jastrzębia - rezerwat „Ciszek”</w:t>
      </w:r>
      <w:r w:rsidR="005A5F03" w:rsidRPr="005C6F7F">
        <w:rPr>
          <w:rFonts w:cstheme="minorHAnsi"/>
        </w:rPr>
        <w:t xml:space="preserve"> - Kieszek </w:t>
      </w:r>
      <w:r w:rsidR="005317F7" w:rsidRPr="005C6F7F">
        <w:rPr>
          <w:rFonts w:cstheme="minorHAnsi"/>
        </w:rPr>
        <w:t>-</w:t>
      </w:r>
      <w:r w:rsidR="005A5F03" w:rsidRPr="005C6F7F">
        <w:rPr>
          <w:rFonts w:cstheme="minorHAnsi"/>
        </w:rPr>
        <w:t xml:space="preserve"> Jedlnia-Letnisko - Słupica - rezerwat „Ługi Helenowskie” - „Gajówka Miodne” - Antoniówka -Policzna - Czarnolas.</w:t>
      </w:r>
    </w:p>
    <w:p w:rsidR="005A5F03" w:rsidRPr="005C6F7F" w:rsidRDefault="00411E61" w:rsidP="005A5F03">
      <w:pPr>
        <w:autoSpaceDE w:val="0"/>
        <w:autoSpaceDN w:val="0"/>
        <w:adjustRightInd w:val="0"/>
        <w:spacing w:after="0"/>
        <w:ind w:firstLine="510"/>
        <w:jc w:val="both"/>
        <w:rPr>
          <w:rFonts w:cstheme="minorHAnsi"/>
          <w:b/>
        </w:rPr>
      </w:pPr>
      <w:r>
        <w:rPr>
          <w:rFonts w:cstheme="minorHAnsi"/>
          <w:b/>
        </w:rPr>
        <w:t>●</w:t>
      </w:r>
      <w:r w:rsidR="005A5F03" w:rsidRPr="005C6F7F">
        <w:rPr>
          <w:rFonts w:cstheme="minorHAnsi"/>
          <w:b/>
        </w:rPr>
        <w:t xml:space="preserve"> Instytucje kultury i organizacje działające w sferze kultury</w:t>
      </w:r>
    </w:p>
    <w:p w:rsidR="005A5F03" w:rsidRPr="005C6F7F" w:rsidRDefault="005A5F03" w:rsidP="005A5F03">
      <w:pPr>
        <w:pStyle w:val="tekst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Jedyną instytucją kultury w gminie Jedlnia - Letnisko jest Biblioteka Gminna w Jedlni - Letnisko </w:t>
      </w:r>
      <w:r w:rsidR="005317F7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z filiami w Groszowicach, Gzowicach i Słupicy. Czytelnia Gminnej Biblioteki jest zarazem małą galerią gdzie wystawiają swoje prace lokalni twórcy. Galeria działa od 1996 r</w:t>
      </w:r>
      <w:r w:rsidR="00791698" w:rsidRPr="005C6F7F">
        <w:rPr>
          <w:rFonts w:asciiTheme="minorHAnsi" w:hAnsiTheme="minorHAnsi" w:cstheme="minorHAnsi"/>
          <w:sz w:val="22"/>
          <w:szCs w:val="22"/>
        </w:rPr>
        <w:t>.</w:t>
      </w:r>
      <w:r w:rsidRPr="005C6F7F">
        <w:rPr>
          <w:rFonts w:asciiTheme="minorHAnsi" w:hAnsiTheme="minorHAnsi" w:cstheme="minorHAnsi"/>
          <w:sz w:val="22"/>
          <w:szCs w:val="22"/>
        </w:rPr>
        <w:cr/>
        <w:t>Na terenie Jedlni zarejestrowanych jest kilka stowarzyszeń, których działalność ukierunkowana jest na inicjowanie, prowadzenie i propagowanie działalności proekologicznej, kulturalnej, oświatowej i rekreacyjnej, aktywizację osób bezrobotnych, działania na rzecz osób niepełnosprawnych. Należą do nich:</w:t>
      </w:r>
    </w:p>
    <w:p w:rsidR="005A5F03" w:rsidRPr="005C6F7F" w:rsidRDefault="005A5F03" w:rsidP="005A5F03">
      <w:pPr>
        <w:pStyle w:val="tekst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Stowar</w:t>
      </w:r>
      <w:r w:rsidR="00791698" w:rsidRPr="005C6F7F">
        <w:rPr>
          <w:rFonts w:asciiTheme="minorHAnsi" w:hAnsiTheme="minorHAnsi" w:cstheme="minorHAnsi"/>
          <w:sz w:val="22"/>
          <w:szCs w:val="22"/>
        </w:rPr>
        <w:t>zyszenie Twórców Kultury „Orzeł”</w:t>
      </w:r>
      <w:r w:rsidRPr="005C6F7F">
        <w:rPr>
          <w:rFonts w:asciiTheme="minorHAnsi" w:hAnsiTheme="minorHAnsi" w:cstheme="minorHAnsi"/>
          <w:sz w:val="22"/>
          <w:szCs w:val="22"/>
        </w:rPr>
        <w:t xml:space="preserve"> skupiające poetów i artystów parających się malarstwem, rz</w:t>
      </w:r>
      <w:r w:rsidR="00577AF6" w:rsidRPr="005C6F7F">
        <w:rPr>
          <w:rFonts w:asciiTheme="minorHAnsi" w:hAnsiTheme="minorHAnsi" w:cstheme="minorHAnsi"/>
          <w:sz w:val="22"/>
          <w:szCs w:val="22"/>
        </w:rPr>
        <w:t xml:space="preserve">eźbą, metaloplastyką i haftem. </w:t>
      </w:r>
      <w:r w:rsidRPr="005C6F7F">
        <w:rPr>
          <w:rFonts w:asciiTheme="minorHAnsi" w:hAnsiTheme="minorHAnsi" w:cstheme="minorHAnsi"/>
          <w:sz w:val="22"/>
          <w:szCs w:val="22"/>
        </w:rPr>
        <w:t>W siedzibie stowarzyszenia znajduje się wystawa obrazów, rzeźb, robótek ręcznych, itp.;</w:t>
      </w:r>
    </w:p>
    <w:p w:rsidR="005A5F03" w:rsidRPr="005C6F7F" w:rsidRDefault="005A5F03" w:rsidP="005A5F03">
      <w:pPr>
        <w:pStyle w:val="tekst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Stowarzyszenie Miłośników Jedlni</w:t>
      </w:r>
      <w:r w:rsidR="00791698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-</w:t>
      </w:r>
      <w:r w:rsidR="00791698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Letnisko;</w:t>
      </w:r>
    </w:p>
    <w:p w:rsidR="005A5F03" w:rsidRPr="005C6F7F" w:rsidRDefault="005A5F03" w:rsidP="005A5F03">
      <w:pPr>
        <w:pStyle w:val="tekst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Stowarzyszenie Jedlnia;</w:t>
      </w:r>
    </w:p>
    <w:p w:rsidR="005A5F03" w:rsidRPr="005C6F7F" w:rsidRDefault="005A5F03" w:rsidP="005A5F03">
      <w:pPr>
        <w:pStyle w:val="tekst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Stowarzyszenie „Zatrzymaj się”;</w:t>
      </w:r>
    </w:p>
    <w:p w:rsidR="00676B8A" w:rsidRPr="00411E61" w:rsidRDefault="005A5F03" w:rsidP="00C43BDC">
      <w:pPr>
        <w:pStyle w:val="tekst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Stowarzyszenie „Pozytywny Format”, którego celem jest realizowanie, wspieranie </w:t>
      </w:r>
      <w:r w:rsidR="005317F7" w:rsidRPr="005C6F7F">
        <w:rPr>
          <w:rFonts w:asciiTheme="minorHAnsi" w:hAnsiTheme="minorHAnsi" w:cstheme="minorHAnsi"/>
          <w:sz w:val="22"/>
          <w:szCs w:val="22"/>
        </w:rPr>
        <w:t xml:space="preserve">                   </w:t>
      </w:r>
      <w:r w:rsidRPr="005C6F7F">
        <w:rPr>
          <w:rFonts w:asciiTheme="minorHAnsi" w:hAnsiTheme="minorHAnsi" w:cstheme="minorHAnsi"/>
          <w:sz w:val="22"/>
          <w:szCs w:val="22"/>
        </w:rPr>
        <w:t>i rozbudzanie inicjatyw obywatelskich na rzecz rozwoju społecznego.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Wśród cyklicznych imprez kulturalnych odbywających się na terenie gminy:</w:t>
      </w:r>
    </w:p>
    <w:p w:rsidR="005A5F03" w:rsidRPr="005C6F7F" w:rsidRDefault="005A5F03" w:rsidP="005A5F03">
      <w:pPr>
        <w:pStyle w:val="Akapitzlist"/>
        <w:numPr>
          <w:ilvl w:val="0"/>
          <w:numId w:val="28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spotkania z poezją i muzyką, organizowane przez szkołę, Gminną Bibliotekę oraz Stowarzyszenie Twórców Kultury „Orzeł”;</w:t>
      </w:r>
    </w:p>
    <w:p w:rsidR="005A5F03" w:rsidRPr="005C6F7F" w:rsidRDefault="005A5F03" w:rsidP="005A5F03">
      <w:pPr>
        <w:pStyle w:val="Akapitzlist"/>
        <w:numPr>
          <w:ilvl w:val="0"/>
          <w:numId w:val="28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koncerty muzyczne - w okresie wakacji organizowane przez „Grupę Inicjatywną Mieszkańców”; </w:t>
      </w:r>
    </w:p>
    <w:p w:rsidR="005A5F03" w:rsidRPr="005C6F7F" w:rsidRDefault="005A5F03" w:rsidP="005A5F03">
      <w:pPr>
        <w:pStyle w:val="Akapitzlist"/>
        <w:numPr>
          <w:ilvl w:val="0"/>
          <w:numId w:val="28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plenery </w:t>
      </w:r>
      <w:r w:rsidR="00577AF6" w:rsidRPr="005C6F7F">
        <w:rPr>
          <w:rFonts w:eastAsia="Times New Roman" w:cstheme="minorHAnsi"/>
          <w:lang w:eastAsia="pl-PL"/>
        </w:rPr>
        <w:t xml:space="preserve">malarskie organizowane przez </w:t>
      </w:r>
      <w:r w:rsidRPr="005C6F7F">
        <w:rPr>
          <w:rFonts w:eastAsia="Times New Roman" w:cstheme="minorHAnsi"/>
          <w:lang w:eastAsia="pl-PL"/>
        </w:rPr>
        <w:t>Stowarzyszenie Twórców Kultury „Orzeł”;</w:t>
      </w:r>
    </w:p>
    <w:p w:rsidR="005A5F03" w:rsidRPr="005C6F7F" w:rsidRDefault="005A5F03" w:rsidP="005A5F03">
      <w:pPr>
        <w:pStyle w:val="Akapitzlist"/>
        <w:numPr>
          <w:ilvl w:val="0"/>
          <w:numId w:val="28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Święto Polskiej Niezapominajki (15 maja) organizowane przez Ośrodek Edukacji Ekologicznej i Integracji Europejskiej Lasów Państwowych w Jedlni  - Letnisko;</w:t>
      </w:r>
    </w:p>
    <w:p w:rsidR="005A5F03" w:rsidRPr="005C6F7F" w:rsidRDefault="005A5F03" w:rsidP="005A5F03">
      <w:pPr>
        <w:pStyle w:val="Akapitzlist"/>
        <w:numPr>
          <w:ilvl w:val="0"/>
          <w:numId w:val="28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ar-SA"/>
        </w:rPr>
        <w:t>Wieczory Muzyczne - koncerty różnych wykonawców muzyki chrześcijańskiej od czerwca do sierpnia w „letnim”</w:t>
      </w:r>
      <w:r w:rsidR="00BB0D7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kościele w Jedlni - Letnisko;</w:t>
      </w:r>
    </w:p>
    <w:p w:rsidR="005A5F03" w:rsidRPr="005C6F7F" w:rsidRDefault="005A5F03" w:rsidP="005A5F03">
      <w:pPr>
        <w:pStyle w:val="Akapitzlist"/>
        <w:numPr>
          <w:ilvl w:val="0"/>
          <w:numId w:val="28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Letni Festyn Plażowy w Siczkach. </w:t>
      </w:r>
    </w:p>
    <w:p w:rsidR="005A5F03" w:rsidRPr="005C6F7F" w:rsidRDefault="005C14EB" w:rsidP="005C14EB">
      <w:pPr>
        <w:pStyle w:val="Nagwek2"/>
      </w:pPr>
      <w:bookmarkStart w:id="35" w:name="_Toc439336985"/>
      <w:r w:rsidRPr="005C6F7F">
        <w:t xml:space="preserve">7.2. </w:t>
      </w:r>
      <w:r w:rsidR="005A5F03" w:rsidRPr="005C6F7F">
        <w:t>Zarys historii obszaru gminy</w:t>
      </w:r>
      <w:bookmarkEnd w:id="35"/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>Znaleziska archeologiczne na obszarze dzisiejszej gminy</w:t>
      </w:r>
      <w:r w:rsidR="00BB0D73"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</w:t>
      </w:r>
      <w:r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>Jedlnia - Letnisko potwierdzają obecność człowieka na tych terenach w okresie od paleolitu po epokę  żelaza. Występują tu sporadycznie ślady osadnictwa charakterystyczne dla kultury pucharów lejkowatych, kultury</w:t>
      </w:r>
      <w:r w:rsidR="00BB0D73"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</w:t>
      </w:r>
      <w:r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>grobów kloszowych oraz najczęściej - dla kultur łużyckiej i przeworskiej. Od czasów nowożytnych historia terenów</w:t>
      </w:r>
      <w:r w:rsidR="00BB0D73"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</w:t>
      </w:r>
      <w:r w:rsidRPr="005C6F7F">
        <w:rPr>
          <w:rFonts w:asciiTheme="minorHAnsi" w:eastAsiaTheme="minorHAnsi" w:hAnsiTheme="minorHAnsi" w:cstheme="minorHAnsi"/>
          <w:sz w:val="22"/>
          <w:szCs w:val="22"/>
          <w:lang w:eastAsia="en-US"/>
        </w:rPr>
        <w:t>gminy wiąże się z dziejami późniejszego głównego ośrodka administracyjnego - Radomia,</w:t>
      </w:r>
      <w:r w:rsidR="00577AF6" w:rsidRPr="005C6F7F">
        <w:rPr>
          <w:rFonts w:asciiTheme="minorHAnsi" w:hAnsiTheme="minorHAnsi" w:cstheme="minorHAnsi"/>
          <w:sz w:val="22"/>
          <w:szCs w:val="22"/>
        </w:rPr>
        <w:t xml:space="preserve"> istniejącego </w:t>
      </w:r>
      <w:r w:rsidRPr="005C6F7F">
        <w:rPr>
          <w:rFonts w:asciiTheme="minorHAnsi" w:hAnsiTheme="minorHAnsi" w:cstheme="minorHAnsi"/>
          <w:sz w:val="22"/>
          <w:szCs w:val="22"/>
        </w:rPr>
        <w:t>jako osada już na przełomie VIII/IX w. Po powstaniu państwa polskiego, Radom stał się ośrodkiem kasztelanii w prowincji sandomierskiej, stanowiącej część Małopolski.</w:t>
      </w:r>
      <w:r w:rsidR="00BB0D73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Istotne dla rozwoju regionu było sąsiedztwo pradawnej Puszczy Radomskiej, do końca I Rzeczypospolitej stanowiącej własność królewską. 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lastRenderedPageBreak/>
        <w:t>Do upadku I Rzeczpospolitej tereny te należały do dzielnicy sandomierskiej. W 1474</w:t>
      </w:r>
      <w:r w:rsidR="00BB0D73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77AF6" w:rsidRPr="005C6F7F">
        <w:rPr>
          <w:rFonts w:asciiTheme="minorHAnsi" w:hAnsiTheme="minorHAnsi" w:cstheme="minorHAnsi"/>
          <w:sz w:val="22"/>
          <w:szCs w:val="22"/>
        </w:rPr>
        <w:t xml:space="preserve">r. </w:t>
      </w:r>
      <w:r w:rsidRPr="005C6F7F">
        <w:rPr>
          <w:rFonts w:asciiTheme="minorHAnsi" w:hAnsiTheme="minorHAnsi" w:cstheme="minorHAnsi"/>
          <w:sz w:val="22"/>
          <w:szCs w:val="22"/>
        </w:rPr>
        <w:t>województwo</w:t>
      </w:r>
      <w:r w:rsidR="00BB0D73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sandomierskie podzieliło się na dwie części, z których powiaty północne zwane były Ziemią Radomską. Na przestrzeni wieków Ziemia Radomska była areną istotnych dla całej Rzeczypospolitej wydarzeń historycznych. Kilkakrotnie ucierpiała podczas najazdów Tatarów, </w:t>
      </w:r>
      <w:r w:rsidR="005317F7" w:rsidRPr="005C6F7F">
        <w:rPr>
          <w:rFonts w:asciiTheme="minorHAnsi" w:hAnsiTheme="minorHAnsi" w:cstheme="minorHAnsi"/>
          <w:sz w:val="22"/>
          <w:szCs w:val="22"/>
        </w:rPr>
        <w:t xml:space="preserve">          </w:t>
      </w:r>
      <w:r w:rsidRPr="005C6F7F">
        <w:rPr>
          <w:rFonts w:asciiTheme="minorHAnsi" w:hAnsiTheme="minorHAnsi" w:cstheme="minorHAnsi"/>
          <w:sz w:val="22"/>
          <w:szCs w:val="22"/>
        </w:rPr>
        <w:t xml:space="preserve">w XIV w. dotarły tu najazdy litewskie. Duże straty spowodowały: rokosz Zebrzydowskiego </w:t>
      </w:r>
      <w:r w:rsidR="005317F7" w:rsidRPr="005C6F7F">
        <w:rPr>
          <w:rFonts w:asciiTheme="minorHAnsi" w:hAnsiTheme="minorHAnsi" w:cstheme="minorHAnsi"/>
          <w:sz w:val="22"/>
          <w:szCs w:val="22"/>
        </w:rPr>
        <w:t xml:space="preserve">                  </w:t>
      </w:r>
      <w:r w:rsidRPr="005C6F7F">
        <w:rPr>
          <w:rFonts w:asciiTheme="minorHAnsi" w:hAnsiTheme="minorHAnsi" w:cstheme="minorHAnsi"/>
          <w:sz w:val="22"/>
          <w:szCs w:val="22"/>
        </w:rPr>
        <w:t xml:space="preserve">z latach 1606 - 1609, potop szwedzki oraz </w:t>
      </w:r>
      <w:r w:rsidR="00577AF6" w:rsidRPr="005C6F7F">
        <w:rPr>
          <w:rFonts w:asciiTheme="minorHAnsi" w:hAnsiTheme="minorHAnsi" w:cstheme="minorHAnsi"/>
          <w:sz w:val="22"/>
          <w:szCs w:val="22"/>
        </w:rPr>
        <w:t>wojna północna w pocz. XVIII w.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Po trzecim rozbiorze Polski w 1795 r. Ziemia Radomska weszła w skład Galicji Zachodniej, </w:t>
      </w:r>
      <w:r w:rsidR="005317F7" w:rsidRPr="005C6F7F">
        <w:rPr>
          <w:rFonts w:cstheme="minorHAnsi"/>
        </w:rPr>
        <w:t xml:space="preserve">                  </w:t>
      </w:r>
      <w:r w:rsidRPr="005C6F7F">
        <w:rPr>
          <w:rFonts w:cstheme="minorHAnsi"/>
        </w:rPr>
        <w:t>w 1809 r. włączonej w granice Księstwa Warszawskie</w:t>
      </w:r>
      <w:r w:rsidR="00577AF6" w:rsidRPr="005C6F7F">
        <w:rPr>
          <w:rFonts w:cstheme="minorHAnsi"/>
        </w:rPr>
        <w:t>go - jako departament radomski.</w:t>
      </w:r>
      <w:r w:rsidRPr="005C6F7F">
        <w:rPr>
          <w:rFonts w:cstheme="minorHAnsi"/>
        </w:rPr>
        <w:t xml:space="preserve"> Powstałe w 1816 r. Królestwo Polskie objęło departament radomski województwa sandomierskiego, </w:t>
      </w:r>
      <w:r w:rsidR="005317F7" w:rsidRPr="005C6F7F">
        <w:rPr>
          <w:rFonts w:cstheme="minorHAnsi"/>
        </w:rPr>
        <w:t xml:space="preserve">               </w:t>
      </w:r>
      <w:r w:rsidRPr="005C6F7F">
        <w:rPr>
          <w:rFonts w:cstheme="minorHAnsi"/>
        </w:rPr>
        <w:t>w 1837 r. przemianowanego na gubernię sandomierską, ze stolicą w Radomiu. W latach</w:t>
      </w:r>
      <w:r w:rsidR="009C271E" w:rsidRPr="005C6F7F">
        <w:rPr>
          <w:rFonts w:cstheme="minorHAnsi"/>
        </w:rPr>
        <w:t xml:space="preserve"> </w:t>
      </w:r>
      <w:r w:rsidR="00791698" w:rsidRPr="005C6F7F">
        <w:rPr>
          <w:rFonts w:cstheme="minorHAnsi"/>
        </w:rPr>
        <w:t xml:space="preserve">                 </w:t>
      </w:r>
      <w:r w:rsidRPr="005C6F7F">
        <w:rPr>
          <w:rFonts w:cstheme="minorHAnsi"/>
        </w:rPr>
        <w:t>1845 - 1915 funkcjonowała gubernia radomska Królestwa Kongresowego. W 1919 r. Ziemia Radomska znalazła się w województwie kieleckim. W czasie II wojny światowej powstał dystrykt radomski</w:t>
      </w:r>
      <w:r w:rsidR="00BB0D7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 Generalnym Gubernatorstwie. Po wojnie tereny znalaz</w:t>
      </w:r>
      <w:r w:rsidR="00791698" w:rsidRPr="005C6F7F">
        <w:rPr>
          <w:rFonts w:cstheme="minorHAnsi"/>
        </w:rPr>
        <w:t>ły się w województwie kieleckim w latach 1954 - 1973, w latach</w:t>
      </w:r>
      <w:r w:rsidRPr="005C6F7F">
        <w:rPr>
          <w:rFonts w:cstheme="minorHAnsi"/>
        </w:rPr>
        <w:t xml:space="preserve"> 1975 - 1998 - w województwie radomskim. Obecny podział administracyjny istnieje od 1998 r. Gmina Jedlnia - Letnisko utworzona została w 1978 r.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Istotna dla gospodarki terenów Puszcza Radomska, we wczesnym średniowieczu stanowiąca granicę plemienną między Mazowszem a Małopolską, od początków państwowości polskiej do końca istnienia I Rzeczpospolitej była własnością królewską.</w:t>
      </w:r>
      <w:r w:rsidR="00BB0D7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Osadnictwo</w:t>
      </w:r>
      <w:r w:rsidR="00BB0D7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rozwijało się głownie na jej obrzeżach. Od XVI w. nazywana była Puszczą Jedleńską - od nazwy położonej w jej środku osady - Jedlni (dziś w Gminie Pionki), której dzielnicą stała się późniejsza osada Jedlnia - Letnisko.</w:t>
      </w:r>
      <w:r w:rsidR="00BB0D7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W osadach puszczańskich kwitło łowiectwo i bartnictwo. </w:t>
      </w:r>
      <w:r w:rsidRPr="005C6F7F">
        <w:rPr>
          <w:rFonts w:eastAsia="Times New Roman" w:cstheme="minorHAnsi"/>
          <w:bCs/>
        </w:rPr>
        <w:t xml:space="preserve">W XVI w. na terenie starostwa radomskiego bartnictwem zajmowało się ok. 327 rodzin. Bartnicy byli wieczystymi dzierżawcami barci, z których składali daniny tzw. bartne; mieli wolny wstęp do lasu i prawo korzystania z jego darów; należeli do organizacji bartnych - obelści. </w:t>
      </w:r>
      <w:r w:rsidRPr="005C6F7F">
        <w:rPr>
          <w:rFonts w:cstheme="minorHAnsi"/>
        </w:rPr>
        <w:t>Jedlnia stanowiła ulubione miejsce postojów Władysława Jagiełły, który w 1430 r. wydał przywileje jedleńskie (potwierdzone w Krakowie w 1433 r.), gwarantujące szlachcie nietykalność osobistą. Ożywione kontakty z Litwą, datujące się od pierwszych Jagiellonów sprawiły, że trakt z Krakowa do Wilna, wiodący przez puszczę nabrał znaczenia. Nazywany był Gościńcem Litewskim lub Królewskim Gościńcem (Królewska Droga).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pl-PL"/>
        </w:rPr>
        <w:t>Jedlnia</w:t>
      </w:r>
      <w:r w:rsidR="00BB0D73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-</w:t>
      </w:r>
      <w:r w:rsidR="00BB0D73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Letnisko powstała w 1865 r.,</w:t>
      </w:r>
      <w:r w:rsidR="00BB0D73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jako</w:t>
      </w:r>
      <w:r w:rsidR="00BB0D73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osada Mokrzec - Swoboda. </w:t>
      </w:r>
      <w:r w:rsidRPr="005C6F7F">
        <w:rPr>
          <w:rFonts w:cstheme="minorHAnsi"/>
        </w:rPr>
        <w:t xml:space="preserve">W </w:t>
      </w:r>
      <w:r w:rsidRPr="005C6F7F">
        <w:rPr>
          <w:rFonts w:cstheme="minorHAnsi"/>
          <w:bCs/>
        </w:rPr>
        <w:t>1869 r.</w:t>
      </w:r>
      <w:r w:rsidRPr="005C6F7F">
        <w:rPr>
          <w:rFonts w:cstheme="minorHAnsi"/>
        </w:rPr>
        <w:t xml:space="preserve"> chłopi ze wsi Huta Piotrowicka (ob. Aleksandrów) i Piotrowic otrzymali w darowiźnie sześciomorgowe działki położone po obu stronach traktu kozienickiego i zbudowali pierwsze domy. W </w:t>
      </w:r>
      <w:r w:rsidRPr="005C6F7F">
        <w:rPr>
          <w:rFonts w:cstheme="minorHAnsi"/>
          <w:bCs/>
        </w:rPr>
        <w:t xml:space="preserve">latach 1884 - 1886 w wybudowano </w:t>
      </w:r>
      <w:r w:rsidRPr="005C6F7F">
        <w:rPr>
          <w:rFonts w:cstheme="minorHAnsi"/>
        </w:rPr>
        <w:t>linię kolejową Radom - Dęblin, przy niej stację Jedlnia z osadą początkow</w:t>
      </w:r>
      <w:r w:rsidR="00577AF6" w:rsidRPr="005C6F7F">
        <w:rPr>
          <w:rFonts w:cstheme="minorHAnsi"/>
        </w:rPr>
        <w:t xml:space="preserve">o zamieszkałą przez kolejarzy. </w:t>
      </w:r>
      <w:r w:rsidRPr="005C6F7F">
        <w:rPr>
          <w:rFonts w:cstheme="minorHAnsi"/>
        </w:rPr>
        <w:t xml:space="preserve">W pocz. XX w. lekarze radomscy: Ludwik Żerański </w:t>
      </w:r>
      <w:r w:rsidR="005317F7" w:rsidRPr="005C6F7F">
        <w:rPr>
          <w:rFonts w:cstheme="minorHAnsi"/>
        </w:rPr>
        <w:t xml:space="preserve">              </w:t>
      </w:r>
      <w:r w:rsidRPr="005C6F7F">
        <w:rPr>
          <w:rFonts w:cstheme="minorHAnsi"/>
        </w:rPr>
        <w:t>i Zygmunt Płużański stwierdzili w jej okolicach</w:t>
      </w:r>
      <w:r w:rsidR="00BB0D7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walory uzdrowiskowe. Wykupiwszy </w:t>
      </w:r>
      <w:r w:rsidR="00791698" w:rsidRPr="005C6F7F">
        <w:rPr>
          <w:rFonts w:cstheme="minorHAnsi"/>
        </w:rPr>
        <w:t xml:space="preserve">od gospodarzy z Piotrowic tzw. </w:t>
      </w:r>
      <w:r w:rsidR="00791698" w:rsidRPr="005C6F7F">
        <w:rPr>
          <w:rFonts w:eastAsia="Times New Roman" w:cstheme="minorHAnsi"/>
          <w:lang w:eastAsia="ar-SA"/>
        </w:rPr>
        <w:t>„</w:t>
      </w:r>
      <w:r w:rsidR="00791698" w:rsidRPr="005C6F7F">
        <w:rPr>
          <w:rFonts w:cstheme="minorHAnsi"/>
        </w:rPr>
        <w:t>dodatki”</w:t>
      </w:r>
      <w:r w:rsidRPr="005C6F7F">
        <w:rPr>
          <w:rFonts w:cstheme="minorHAnsi"/>
        </w:rPr>
        <w:t xml:space="preserve">, wznieśli wille uzdrowiskowe, dzięki czemu w 1917 r. miejscowość otrzymała </w:t>
      </w:r>
      <w:r w:rsidRPr="005C6F7F">
        <w:rPr>
          <w:rFonts w:cstheme="minorHAnsi"/>
          <w:bCs/>
        </w:rPr>
        <w:t>nazwę Jedlnia Letnisko</w:t>
      </w:r>
      <w:r w:rsidRPr="005C6F7F">
        <w:rPr>
          <w:rFonts w:cstheme="minorHAnsi"/>
        </w:rPr>
        <w:t xml:space="preserve">. Od tego momentu datuje się jej intensywny rozwój. W </w:t>
      </w:r>
      <w:r w:rsidRPr="005C6F7F">
        <w:rPr>
          <w:rFonts w:cstheme="minorHAnsi"/>
          <w:bCs/>
        </w:rPr>
        <w:t xml:space="preserve">1920 r. utworzono </w:t>
      </w:r>
      <w:r w:rsidRPr="005C6F7F">
        <w:rPr>
          <w:rFonts w:cstheme="minorHAnsi"/>
        </w:rPr>
        <w:t xml:space="preserve">szkołę powszechną, miejscowość zamieszkiwało ok. 500 osób. </w:t>
      </w:r>
      <w:r w:rsidR="005317F7" w:rsidRPr="005C6F7F">
        <w:rPr>
          <w:rFonts w:cstheme="minorHAnsi"/>
        </w:rPr>
        <w:t xml:space="preserve">              </w:t>
      </w:r>
      <w:r w:rsidRPr="005C6F7F">
        <w:rPr>
          <w:rFonts w:cstheme="minorHAnsi"/>
        </w:rPr>
        <w:t>W okolicy stacji powstały dwa zakłady przemysłowe: fabryka elementów ceramicznych dla przemysłu elektrycznego oraz tartak. W 1939 r. w okolicy Jedlni - Letnisko miały miejsce walki Kawalerii Wileńskiej z Niemcami. W czasie II wojny świ</w:t>
      </w:r>
      <w:r w:rsidR="00577AF6" w:rsidRPr="005C6F7F">
        <w:rPr>
          <w:rFonts w:cstheme="minorHAnsi"/>
        </w:rPr>
        <w:t xml:space="preserve">atowej na terenie miejscowości </w:t>
      </w:r>
      <w:r w:rsidRPr="005C6F7F">
        <w:rPr>
          <w:rFonts w:cstheme="minorHAnsi"/>
        </w:rPr>
        <w:t xml:space="preserve">hitlerowcy zamordowali około 40 osób, a w okolicznych lasach - ponad 250. 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 pozostałych wsi gminy najwcześniej wzmiankowany jest Rajec -</w:t>
      </w:r>
      <w:r w:rsidRPr="005C6F7F">
        <w:rPr>
          <w:rFonts w:eastAsia="Times New Roman" w:cstheme="minorHAnsi"/>
          <w:lang w:eastAsia="pl-PL"/>
        </w:rPr>
        <w:t xml:space="preserve"> w </w:t>
      </w:r>
      <w:r w:rsidRPr="005C6F7F">
        <w:rPr>
          <w:rFonts w:cstheme="minorHAnsi"/>
        </w:rPr>
        <w:t xml:space="preserve">1191 r., z którego dziesięcina należała do </w:t>
      </w:r>
      <w:r w:rsidRPr="005C6F7F">
        <w:rPr>
          <w:rFonts w:eastAsia="Times New Roman" w:cstheme="minorHAnsi"/>
        </w:rPr>
        <w:t xml:space="preserve">kościoła NMP w Sandomierzu. W 1252 r. wieś wchodziła w skład uposażenia benedyktynów z klasztoru w Sieciechowie. W 1416 r. we wsi wymieniony jest </w:t>
      </w:r>
      <w:r w:rsidRPr="005C6F7F">
        <w:rPr>
          <w:rFonts w:eastAsia="Times New Roman" w:cstheme="minorHAnsi"/>
        </w:rPr>
        <w:lastRenderedPageBreak/>
        <w:t>Przedwój z Rajca herbu Dębno. W latach 1470</w:t>
      </w:r>
      <w:r w:rsidR="00BB0D73" w:rsidRPr="005C6F7F">
        <w:rPr>
          <w:rFonts w:eastAsia="Times New Roman" w:cstheme="minorHAnsi"/>
        </w:rPr>
        <w:t xml:space="preserve"> </w:t>
      </w:r>
      <w:r w:rsidRPr="005C6F7F">
        <w:rPr>
          <w:rFonts w:eastAsia="Times New Roman" w:cstheme="minorHAnsi"/>
        </w:rPr>
        <w:t>-</w:t>
      </w:r>
      <w:r w:rsidR="00BB0D73" w:rsidRPr="005C6F7F">
        <w:rPr>
          <w:rFonts w:eastAsia="Times New Roman" w:cstheme="minorHAnsi"/>
        </w:rPr>
        <w:t xml:space="preserve"> </w:t>
      </w:r>
      <w:r w:rsidR="00791698" w:rsidRPr="005C6F7F">
        <w:rPr>
          <w:rFonts w:eastAsia="Times New Roman" w:cstheme="minorHAnsi"/>
        </w:rPr>
        <w:t>14</w:t>
      </w:r>
      <w:r w:rsidRPr="005C6F7F">
        <w:rPr>
          <w:rFonts w:eastAsia="Times New Roman" w:cstheme="minorHAnsi"/>
        </w:rPr>
        <w:t>80 Rajec Mały (ob. Szlachecki) był własnością licznych dziedziców herbu Nieczuja, część Rajca Dużego (ob. R. Poduchownego?) należała do dziedziców świeckich osadzonych na ziemiach zabranych kmieciom; wsie płaciły daniny klasztorowi w Sieciechowie. W okresie 1508 - 1577 r. wieś posiadała wielu właścicieli wywodzących się z drobnej szlachty</w:t>
      </w:r>
      <w:r w:rsidR="00BB0D73" w:rsidRPr="005C6F7F">
        <w:rPr>
          <w:rFonts w:eastAsia="Times New Roman" w:cstheme="minorHAnsi"/>
        </w:rPr>
        <w:t xml:space="preserve"> </w:t>
      </w:r>
      <w:r w:rsidRPr="005C6F7F">
        <w:rPr>
          <w:rFonts w:eastAsia="Times New Roman" w:cstheme="minorHAnsi"/>
        </w:rPr>
        <w:t xml:space="preserve">oraz sołtysów, osadzonych w różnych jej częściach: Mikołaj  i Stanisław Synowiec, Abraham, Stach i Jakub Rajeccy, Jakub Krawiec, Tomek Las, Niedźwiecki, Andrzej Balus, Jan Wielisław, Marcin Śliwka, Paweł Przedwoj. Początkowo zwolnieni z czynszu (1508 r.), później część opłat wnosili na rzecz prepozytury sandomierskiej, z folwarku w Rajcu Małym </w:t>
      </w:r>
      <w:r w:rsidR="005317F7" w:rsidRPr="005C6F7F">
        <w:rPr>
          <w:rFonts w:eastAsia="Times New Roman" w:cstheme="minorHAnsi"/>
        </w:rPr>
        <w:t>-</w:t>
      </w:r>
      <w:r w:rsidRPr="005C6F7F">
        <w:rPr>
          <w:rFonts w:eastAsia="Times New Roman" w:cstheme="minorHAnsi"/>
        </w:rPr>
        <w:t xml:space="preserve"> na rzecz plebanii w Starym Radomiu, choć prawnie obie wsie należały do prepozytury sandomierskiej. W 1532 r. wsie płaciły klasztorowi w Sieciechowie. W 1549 r. opat Feliks Rogowski oddał królowi m.in. grunt i brzeg nad rzeką Pacyną 0,5 mili od Radomia, przylegający do lasów jedlińskich, będący częścią wsi klasztornej Rajec, na którym miały powstać 2 stawy rybne. W 1590 r. opat Józef Wereszczyński przekazał wsie Sadków i Rajec prepozyturze klasztoru pw. NMP w Nowym Radomiu. W latach 1637 -</w:t>
      </w:r>
      <w:r w:rsidR="00791698" w:rsidRPr="005C6F7F">
        <w:rPr>
          <w:rFonts w:eastAsia="Times New Roman" w:cstheme="minorHAnsi"/>
        </w:rPr>
        <w:t xml:space="preserve"> 16</w:t>
      </w:r>
      <w:r w:rsidRPr="005C6F7F">
        <w:rPr>
          <w:rFonts w:eastAsia="Times New Roman" w:cstheme="minorHAnsi"/>
        </w:rPr>
        <w:t>46 właścicielami wsi są: Paweł i Rafał Rajeccy, Stanisław Gąszczyński, ojciec Korydski, radomski prepozyt szpitalny. W 1662 r. jest tu folwark, wieś liczy 43 mieszkańców ł</w:t>
      </w:r>
      <w:r w:rsidR="00577AF6" w:rsidRPr="005C6F7F">
        <w:rPr>
          <w:rFonts w:eastAsia="Times New Roman" w:cstheme="minorHAnsi"/>
        </w:rPr>
        <w:t xml:space="preserve">ącznie z czeladzią folwarczną. </w:t>
      </w:r>
      <w:r w:rsidRPr="005C6F7F">
        <w:rPr>
          <w:rFonts w:eastAsia="Times New Roman" w:cstheme="minorHAnsi"/>
        </w:rPr>
        <w:t>W 1673 r. wymieniani są szlachcice: Kędzierski, Gąszczy</w:t>
      </w:r>
      <w:r w:rsidR="00791698" w:rsidRPr="005C6F7F">
        <w:rPr>
          <w:rFonts w:eastAsia="Times New Roman" w:cstheme="minorHAnsi"/>
        </w:rPr>
        <w:t xml:space="preserve">ński, Rafał i Paweł Rajeccy. </w:t>
      </w:r>
      <w:r w:rsidRPr="005C6F7F">
        <w:rPr>
          <w:rFonts w:eastAsia="Times New Roman" w:cstheme="minorHAnsi"/>
        </w:rPr>
        <w:t xml:space="preserve">W 1787 r. mieszkało tu 59 osób </w:t>
      </w:r>
      <w:r w:rsidR="005317F7" w:rsidRPr="005C6F7F">
        <w:rPr>
          <w:rFonts w:eastAsia="Times New Roman" w:cstheme="minorHAnsi"/>
        </w:rPr>
        <w:t xml:space="preserve">             </w:t>
      </w:r>
      <w:r w:rsidRPr="005C6F7F">
        <w:rPr>
          <w:rFonts w:eastAsia="Times New Roman" w:cstheme="minorHAnsi"/>
        </w:rPr>
        <w:t>w tym 2 Żydów. W 1789 r. istniał młyn. W 1827 r. Rajec Szlachecki liczył 13 domów i 138 mieszkańców, zaś Rajec Poduchowny: 16 domów 138 mieszkańców, w latach 1880 -</w:t>
      </w:r>
      <w:r w:rsidR="00791698" w:rsidRPr="005C6F7F">
        <w:rPr>
          <w:rFonts w:eastAsia="Times New Roman" w:cstheme="minorHAnsi"/>
        </w:rPr>
        <w:t xml:space="preserve"> </w:t>
      </w:r>
      <w:r w:rsidRPr="005C6F7F">
        <w:rPr>
          <w:rFonts w:eastAsia="Times New Roman" w:cstheme="minorHAnsi"/>
        </w:rPr>
        <w:t>1914: 36 domów,</w:t>
      </w:r>
      <w:r w:rsidR="001E3059">
        <w:rPr>
          <w:rFonts w:eastAsia="Times New Roman" w:cstheme="minorHAnsi"/>
        </w:rPr>
        <w:t xml:space="preserve"> </w:t>
      </w:r>
      <w:r w:rsidRPr="005C6F7F">
        <w:rPr>
          <w:rFonts w:eastAsia="Times New Roman" w:cstheme="minorHAnsi"/>
        </w:rPr>
        <w:t xml:space="preserve">287 mieszkańców, folwark dzierżawiony był przez różnych użytkowników. </w:t>
      </w:r>
      <w:r w:rsidR="00577AF6" w:rsidRPr="005C6F7F">
        <w:rPr>
          <w:rFonts w:cstheme="minorHAnsi"/>
        </w:rPr>
        <w:t xml:space="preserve">W latach  1926 </w:t>
      </w:r>
      <w:r w:rsidRPr="005C6F7F">
        <w:rPr>
          <w:rFonts w:cstheme="minorHAnsi"/>
        </w:rPr>
        <w:t>-</w:t>
      </w:r>
      <w:r w:rsidR="00791698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1946 jego właścicielką była Wiera</w:t>
      </w:r>
      <w:r w:rsidR="00BB0D73" w:rsidRPr="005C6F7F">
        <w:rPr>
          <w:rFonts w:cstheme="minorHAnsi"/>
        </w:rPr>
        <w:t xml:space="preserve"> </w:t>
      </w:r>
      <w:r w:rsidR="00577AF6" w:rsidRPr="005C6F7F">
        <w:rPr>
          <w:rFonts w:cstheme="minorHAnsi"/>
        </w:rPr>
        <w:t xml:space="preserve">Demianiuk. W 1946 r. w </w:t>
      </w:r>
      <w:r w:rsidRPr="005C6F7F">
        <w:rPr>
          <w:rFonts w:cstheme="minorHAnsi"/>
        </w:rPr>
        <w:t>budynku dworu otwarto</w:t>
      </w:r>
      <w:r w:rsidR="00BB0D73" w:rsidRPr="005C6F7F">
        <w:rPr>
          <w:rFonts w:cstheme="minorHAnsi"/>
        </w:rPr>
        <w:t xml:space="preserve"> </w:t>
      </w:r>
      <w:r w:rsidR="00577AF6" w:rsidRPr="005C6F7F">
        <w:rPr>
          <w:rFonts w:cstheme="minorHAnsi"/>
        </w:rPr>
        <w:t xml:space="preserve">szkołę podstawową, w </w:t>
      </w:r>
      <w:r w:rsidRPr="005C6F7F">
        <w:rPr>
          <w:rFonts w:cstheme="minorHAnsi"/>
        </w:rPr>
        <w:t>1953 r. zi</w:t>
      </w:r>
      <w:r w:rsidR="00577AF6" w:rsidRPr="005C6F7F">
        <w:rPr>
          <w:rFonts w:cstheme="minorHAnsi"/>
        </w:rPr>
        <w:t xml:space="preserve">emie majątku włączono do PGR, w </w:t>
      </w:r>
      <w:r w:rsidRPr="005C6F7F">
        <w:rPr>
          <w:rFonts w:cstheme="minorHAnsi"/>
        </w:rPr>
        <w:t>1959 r. - przekazano Zakładowi Zieleni</w:t>
      </w:r>
      <w:r w:rsidR="00577AF6" w:rsidRPr="005C6F7F">
        <w:rPr>
          <w:rFonts w:cstheme="minorHAnsi"/>
        </w:rPr>
        <w:t xml:space="preserve"> MPGK na szkółkę zadrzewiona. W </w:t>
      </w:r>
      <w:r w:rsidRPr="005C6F7F">
        <w:rPr>
          <w:rFonts w:cstheme="minorHAnsi"/>
        </w:rPr>
        <w:t>1993 r.</w:t>
      </w:r>
      <w:r w:rsidR="00577AF6" w:rsidRPr="005C6F7F">
        <w:rPr>
          <w:rFonts w:cstheme="minorHAnsi"/>
        </w:rPr>
        <w:t xml:space="preserve"> teren przejęła gmina, obecnie </w:t>
      </w:r>
      <w:r w:rsidRPr="005C6F7F">
        <w:rPr>
          <w:rFonts w:cstheme="minorHAnsi"/>
        </w:rPr>
        <w:t>stanowi własność prywatną.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</w:rPr>
        <w:t xml:space="preserve">W latach 1470 - </w:t>
      </w:r>
      <w:r w:rsidR="00791698" w:rsidRPr="005C6F7F">
        <w:rPr>
          <w:rFonts w:eastAsia="Times New Roman" w:cstheme="minorHAnsi"/>
        </w:rPr>
        <w:t>14</w:t>
      </w:r>
      <w:r w:rsidRPr="005C6F7F">
        <w:rPr>
          <w:rFonts w:eastAsia="Times New Roman" w:cstheme="minorHAnsi"/>
        </w:rPr>
        <w:t xml:space="preserve">80 wzmiankowane są wsie Myśliszewice i Sadków. </w:t>
      </w:r>
      <w:r w:rsidRPr="005C6F7F">
        <w:rPr>
          <w:rFonts w:cstheme="minorHAnsi"/>
        </w:rPr>
        <w:t>Myśliszewice w 1827 r. liczyły 19 domów i 250 mieszkańców oraz folwark (1728 mórg ziemi), który w 1866 r. został rozparcelowany między 72 kolonizatorów. W latach 1880 -</w:t>
      </w:r>
      <w:r w:rsidR="00BB0D7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1914 liczba domów wz</w:t>
      </w:r>
      <w:r w:rsidR="00BB0D73" w:rsidRPr="005C6F7F">
        <w:rPr>
          <w:rFonts w:cstheme="minorHAnsi"/>
        </w:rPr>
        <w:t>rosła do 43, mieszkańców do 334</w:t>
      </w:r>
      <w:r w:rsidRPr="005C6F7F">
        <w:rPr>
          <w:rFonts w:cstheme="minorHAnsi"/>
        </w:rPr>
        <w:t>; we wsi istniała szkoła p</w:t>
      </w:r>
      <w:r w:rsidR="009B7F01" w:rsidRPr="005C6F7F">
        <w:rPr>
          <w:rFonts w:cstheme="minorHAnsi"/>
        </w:rPr>
        <w:t>oczątkowa.</w:t>
      </w:r>
    </w:p>
    <w:p w:rsidR="005A5F03" w:rsidRPr="005C6F7F" w:rsidRDefault="005A5F03" w:rsidP="00791698">
      <w:pPr>
        <w:spacing w:after="0"/>
        <w:ind w:left="510"/>
        <w:jc w:val="both"/>
        <w:rPr>
          <w:rFonts w:eastAsia="Times New Roman" w:cstheme="minorHAnsi"/>
        </w:rPr>
      </w:pPr>
      <w:r w:rsidRPr="005C6F7F">
        <w:rPr>
          <w:rFonts w:eastAsia="Times New Roman" w:cstheme="minorHAnsi"/>
        </w:rPr>
        <w:t xml:space="preserve">Sadków w poł. XV w. należał do klasztoru sieciechowskiego, któremu dziesięcinę oddawała wieś, folwark był od niej zwolniony. Część opłat wieś ponosiła na rzecz prepozytury </w:t>
      </w:r>
      <w:r w:rsidR="00306D5F" w:rsidRPr="005C6F7F">
        <w:rPr>
          <w:rFonts w:eastAsia="Times New Roman" w:cstheme="minorHAnsi"/>
        </w:rPr>
        <w:t xml:space="preserve">                               </w:t>
      </w:r>
      <w:r w:rsidRPr="005C6F7F">
        <w:rPr>
          <w:rFonts w:eastAsia="Times New Roman" w:cstheme="minorHAnsi"/>
        </w:rPr>
        <w:t>w Sandomierzu. W 1569 r. dzierżawił ją Mikołaj Rogowski. W 1584 r. opat sieciechowski Józef Wereszczyński uznał dzierżawę Tomasza Fagla</w:t>
      </w:r>
      <w:r w:rsidR="009B7F01" w:rsidRPr="005C6F7F">
        <w:rPr>
          <w:rFonts w:eastAsia="Times New Roman" w:cstheme="minorHAnsi"/>
        </w:rPr>
        <w:t xml:space="preserve">ra na wsi Sadków oraz zezwolił </w:t>
      </w:r>
      <w:r w:rsidRPr="005C6F7F">
        <w:rPr>
          <w:rFonts w:eastAsia="Times New Roman" w:cstheme="minorHAnsi"/>
        </w:rPr>
        <w:t>na przekazanie dziedzictwa Aleksandrowi Faglarowi. Od 1590 r. wieś płaciła czynsz prepozyturze klasztoru pw. NMP w Radomiu.</w:t>
      </w:r>
      <w:r w:rsidR="004234D6" w:rsidRPr="005C6F7F">
        <w:rPr>
          <w:rFonts w:eastAsia="Times New Roman" w:cstheme="minorHAnsi"/>
        </w:rPr>
        <w:t xml:space="preserve"> </w:t>
      </w:r>
      <w:r w:rsidR="009B7F01" w:rsidRPr="005C6F7F">
        <w:rPr>
          <w:rFonts w:eastAsia="Times New Roman" w:cstheme="minorHAnsi"/>
        </w:rPr>
        <w:t xml:space="preserve">W </w:t>
      </w:r>
      <w:r w:rsidRPr="005C6F7F">
        <w:rPr>
          <w:rFonts w:eastAsia="Times New Roman" w:cstheme="minorHAnsi"/>
        </w:rPr>
        <w:t>1827 r. liczyła</w:t>
      </w:r>
      <w:r w:rsidR="00791698" w:rsidRPr="005C6F7F">
        <w:rPr>
          <w:rFonts w:eastAsia="Times New Roman" w:cstheme="minorHAnsi"/>
        </w:rPr>
        <w:t xml:space="preserve"> 17 domów, 164 mieszkańców, w latach</w:t>
      </w:r>
      <w:r w:rsidRPr="005C6F7F">
        <w:rPr>
          <w:rFonts w:eastAsia="Times New Roman" w:cstheme="minorHAnsi"/>
        </w:rPr>
        <w:t xml:space="preserve"> 1880 -</w:t>
      </w:r>
      <w:r w:rsidR="004234D6" w:rsidRPr="005C6F7F">
        <w:rPr>
          <w:rFonts w:eastAsia="Times New Roman" w:cstheme="minorHAnsi"/>
        </w:rPr>
        <w:t xml:space="preserve"> </w:t>
      </w:r>
      <w:r w:rsidRPr="005C6F7F">
        <w:rPr>
          <w:rFonts w:eastAsia="Times New Roman" w:cstheme="minorHAnsi"/>
        </w:rPr>
        <w:t xml:space="preserve">1914: 23 domy, 155 mieszkańców i folwark. 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W latach 1880 - 1914  Cudnów w liczył 37 domów, 201 mieszkańców; Dawidów -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15 domów, 92 mieszkańców; Lasowice - 13 domów,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114 mieszkańców; Piotrowice - 27 domów, 97 mieszkańców, do Piotrowic należała Piotrowska Huta licząca 32 mieszkańców oraz osada leśna               i dwór. W 1649 r. właścicielem Piotrowic był radomski sędzia grodzki Tomasz Zawisza Kroczowski, jednym z dziedziców w XIX w. był Daniel Roszkowski, zm. 1834. Wieś Siczki                w 1827 r. wchodziła w skład dóbr rządowych Jedlnia i liczyła 9 domów, 53 mieszkańców.                  W latach 1880</w:t>
      </w:r>
      <w:r w:rsidR="009B7F01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-</w:t>
      </w:r>
      <w:r w:rsidR="009B7F01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1914: 16 domów 128 mieszkańców oraz dwór. </w:t>
      </w:r>
    </w:p>
    <w:p w:rsidR="005A5F03" w:rsidRPr="005C6F7F" w:rsidRDefault="005A5F03" w:rsidP="00791698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Wieś Słupica założona została na terenie puszczy na przełomie XVIII/XIX w. i zasiedlona przez tzw. Posyniaków - mieszkańców wsi Posanie (Podsanie) leżącej nad Sanem. W 1827 r. wieś </w:t>
      </w:r>
      <w:r w:rsidRPr="005C6F7F">
        <w:rPr>
          <w:rFonts w:asciiTheme="minorHAnsi" w:hAnsiTheme="minorHAnsi" w:cstheme="minorHAnsi"/>
          <w:sz w:val="22"/>
          <w:szCs w:val="22"/>
        </w:rPr>
        <w:lastRenderedPageBreak/>
        <w:t>liczyła 29 domów i 304 mieszkańców. W latach 1880 - 1914: 57 domów, 510 mieszkańców, folwark i elementarną szkołę rządowa (od 18</w:t>
      </w:r>
      <w:r w:rsidR="009B7F01" w:rsidRPr="005C6F7F">
        <w:rPr>
          <w:rFonts w:asciiTheme="minorHAnsi" w:hAnsiTheme="minorHAnsi" w:cstheme="minorHAnsi"/>
          <w:sz w:val="22"/>
          <w:szCs w:val="22"/>
        </w:rPr>
        <w:t>17 r.).</w:t>
      </w:r>
    </w:p>
    <w:p w:rsidR="005A5F03" w:rsidRPr="005C6F7F" w:rsidRDefault="005A5F03" w:rsidP="005C14EB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Wieś Gzowice</w:t>
      </w:r>
      <w:r w:rsidR="00791698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</w:t>
      </w:r>
      <w:r w:rsidR="00791698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miejscowość gminna do 1954 r., wzmiankowana przez Długosza, obejmowała folwark i osadę leśną. W 1827 r. liczyła 40 domów,299 miesz</w:t>
      </w:r>
      <w:r w:rsidR="009B7F01" w:rsidRPr="005C6F7F">
        <w:rPr>
          <w:rFonts w:cstheme="minorHAnsi"/>
        </w:rPr>
        <w:t xml:space="preserve">kańców, w latach 1880 - 1914: </w:t>
      </w:r>
      <w:r w:rsidR="007263DD" w:rsidRPr="005C6F7F">
        <w:rPr>
          <w:rFonts w:cstheme="minorHAnsi"/>
        </w:rPr>
        <w:t xml:space="preserve">60 domów 477 mieszkańców, zaś </w:t>
      </w:r>
      <w:r w:rsidRPr="005C6F7F">
        <w:rPr>
          <w:rFonts w:cstheme="minorHAnsi"/>
        </w:rPr>
        <w:t>osada leśna</w:t>
      </w:r>
      <w:r w:rsidR="004234D6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liczyła 2 domy, 10 mieszkańców.</w:t>
      </w:r>
      <w:r w:rsidR="004234D6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 obecnej gminy Jedlnia w skład gminy Gzowice wchodziły: Aleksandrów, Myśliszewice, Groszowice, Lasowice, Dawidów, Piotrowice, Cudnów, Antoniówka i Słupica.</w:t>
      </w:r>
    </w:p>
    <w:p w:rsidR="005A5F03" w:rsidRPr="005C6F7F" w:rsidRDefault="005C14EB" w:rsidP="005C14EB">
      <w:pPr>
        <w:pStyle w:val="Nagwek2"/>
      </w:pPr>
      <w:bookmarkStart w:id="36" w:name="_Toc439336986"/>
      <w:r w:rsidRPr="005C6F7F">
        <w:t xml:space="preserve">7.3. </w:t>
      </w:r>
      <w:r w:rsidR="005A5F03" w:rsidRPr="005C6F7F">
        <w:t xml:space="preserve">Krajobraz kulturowy </w:t>
      </w:r>
      <w:r w:rsidR="004234D6" w:rsidRPr="005C6F7F">
        <w:t xml:space="preserve">- </w:t>
      </w:r>
      <w:r w:rsidR="005A5F03" w:rsidRPr="005C6F7F">
        <w:t>dziedzictwo materialne</w:t>
      </w:r>
      <w:bookmarkEnd w:id="36"/>
    </w:p>
    <w:p w:rsidR="005A5F03" w:rsidRPr="005C6F7F" w:rsidRDefault="005C14EB" w:rsidP="00916BDA">
      <w:pPr>
        <w:pStyle w:val="Nagwek3"/>
      </w:pPr>
      <w:bookmarkStart w:id="37" w:name="_Toc439336987"/>
      <w:r w:rsidRPr="005C6F7F">
        <w:t xml:space="preserve">7.3.1. </w:t>
      </w:r>
      <w:r w:rsidR="005A5F03" w:rsidRPr="005C6F7F">
        <w:t>Układy ruralistyczne wsi</w:t>
      </w:r>
      <w:bookmarkEnd w:id="37"/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Na terenie gminy występują dwa typy układów ruralistycznych o proweniencji dziewiętnastowiecznej i pocz. XX w.: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•główna ulica wiejska stanowiąca główną oś komunikacyjną i prostopadła do niej sieć prostopadłych do siebie uliczek. Domy rozlokowane są na dużych działkach o charakterze ogrodowym lub leśnym. Taki układ posiadają: Antoniówka, Wrzosów, Rajec Szlachecki i Jedlnia - Letnisko. Środkowa część Jedlni</w:t>
      </w:r>
      <w:r w:rsidR="004234D6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- przy ul. Radomskiej na odcinku od ul. Piłsudskiego do </w:t>
      </w:r>
      <w:r w:rsidR="00791698" w:rsidRPr="005C6F7F">
        <w:rPr>
          <w:rFonts w:cstheme="minorHAnsi"/>
        </w:rPr>
        <w:t xml:space="preserve">                            </w:t>
      </w:r>
      <w:r w:rsidRPr="005C6F7F">
        <w:rPr>
          <w:rFonts w:cstheme="minorHAnsi"/>
        </w:rPr>
        <w:t>ul. 1000 -</w:t>
      </w:r>
      <w:r w:rsidR="004234D6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lecia, posiada stosunkowo zwartą zabudowę. Obecnie coraz więcej działek, pierwotnie typowo letniskowych, staje się działkami zamieszkałymi na stałe, choć nadal zwiększa się liczba działek typowo letniskowych.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•  typ r</w:t>
      </w:r>
      <w:r w:rsidRPr="005C6F7F">
        <w:rPr>
          <w:rFonts w:cstheme="minorHAnsi"/>
          <w:bCs/>
        </w:rPr>
        <w:t xml:space="preserve">zędówki </w:t>
      </w:r>
      <w:r w:rsidRPr="005C6F7F">
        <w:rPr>
          <w:rFonts w:cstheme="minorHAnsi"/>
        </w:rPr>
        <w:t>- charakteryzujący się luźną zabudową wzdłuż drogi i prostopadle do drogi biegnącymi pasami pól, wykształcony na ziemiach polskich w XIX w. Prezentują go wsie: Groszowice, Piotrowice, Aleksandrów, Myśliszewice, Lasowice, Gzowice.</w:t>
      </w:r>
    </w:p>
    <w:p w:rsidR="005A5F03" w:rsidRPr="005C6F7F" w:rsidRDefault="005C14EB" w:rsidP="00916BDA">
      <w:pPr>
        <w:pStyle w:val="Nagwek3"/>
      </w:pPr>
      <w:bookmarkStart w:id="38" w:name="_Toc439336988"/>
      <w:r w:rsidRPr="005C6F7F">
        <w:t xml:space="preserve">7.3.2. </w:t>
      </w:r>
      <w:r w:rsidR="005A5F03" w:rsidRPr="005C6F7F">
        <w:t>Zieleń zorganizowana: parki, cmentarze</w:t>
      </w:r>
      <w:bookmarkEnd w:id="38"/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i/>
          <w:sz w:val="22"/>
          <w:szCs w:val="22"/>
        </w:rPr>
      </w:pPr>
      <w:r w:rsidRPr="005C6F7F">
        <w:rPr>
          <w:rStyle w:val="Uwydatnienie"/>
          <w:rFonts w:asciiTheme="minorHAnsi" w:hAnsiTheme="minorHAnsi" w:cstheme="minorHAnsi"/>
          <w:sz w:val="22"/>
          <w:szCs w:val="22"/>
        </w:rPr>
        <w:t xml:space="preserve">• </w:t>
      </w:r>
      <w:r w:rsidR="00517A02" w:rsidRPr="005C6F7F">
        <w:rPr>
          <w:rStyle w:val="Uwydatnienie"/>
          <w:rFonts w:asciiTheme="minorHAnsi" w:hAnsiTheme="minorHAnsi" w:cstheme="minorHAnsi"/>
          <w:i w:val="0"/>
          <w:sz w:val="22"/>
          <w:szCs w:val="22"/>
        </w:rPr>
        <w:t xml:space="preserve">Park w </w:t>
      </w:r>
      <w:r w:rsidRPr="005C6F7F">
        <w:rPr>
          <w:rStyle w:val="Uwydatnienie"/>
          <w:rFonts w:asciiTheme="minorHAnsi" w:hAnsiTheme="minorHAnsi" w:cstheme="minorHAnsi"/>
          <w:i w:val="0"/>
          <w:sz w:val="22"/>
          <w:szCs w:val="22"/>
        </w:rPr>
        <w:t>Rajcu Poduchownym</w:t>
      </w:r>
    </w:p>
    <w:p w:rsidR="005A5F03" w:rsidRPr="005C6F7F" w:rsidRDefault="00517A0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Założony w </w:t>
      </w:r>
      <w:r w:rsidR="005A5F03" w:rsidRPr="005C6F7F">
        <w:rPr>
          <w:rFonts w:asciiTheme="minorHAnsi" w:hAnsiTheme="minorHAnsi" w:cstheme="minorHAnsi"/>
          <w:sz w:val="22"/>
          <w:szCs w:val="22"/>
        </w:rPr>
        <w:t>1926 r., przekształcony w 1956 r.,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w 1993 r. przejęty przez Gminę Jedlnia</w:t>
      </w:r>
      <w:r w:rsidR="00791698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- Letnisko, ob. w rękach prywatnych. Pierwotnie jego płn. zach. granicę stanowiła droga Radom - Kozienice i równoległy do niej strumień. Od drogi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w głąb parku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poprowadzono drogę utwardzoną płytami piaskowca, obsadzoną aleją olch. Dwór, współcześnie całkowicie przebudowany - w części zach. - otoczony był trawnikami z kępami ozdobnych krzewów i drzew. Na płd. wsch. od dworu wznosiły się zabudowania gospodarcze i studnia z okresu międzywojennego, w płd. wsch. części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parku </w:t>
      </w:r>
      <w:r w:rsidRPr="005C6F7F">
        <w:rPr>
          <w:rFonts w:asciiTheme="minorHAnsi" w:hAnsiTheme="minorHAnsi" w:cstheme="minorHAnsi"/>
          <w:sz w:val="22"/>
          <w:szCs w:val="22"/>
        </w:rPr>
        <w:t xml:space="preserve">- stawy połączone strumieniem Z pierwotnego układu parku </w:t>
      </w:r>
      <w:r w:rsidR="005A5F03" w:rsidRPr="005C6F7F">
        <w:rPr>
          <w:rFonts w:asciiTheme="minorHAnsi" w:hAnsiTheme="minorHAnsi" w:cstheme="minorHAnsi"/>
          <w:sz w:val="22"/>
          <w:szCs w:val="22"/>
        </w:rPr>
        <w:t>zachowały się dwie szerokie al</w:t>
      </w:r>
      <w:r w:rsidRPr="005C6F7F">
        <w:rPr>
          <w:rFonts w:asciiTheme="minorHAnsi" w:hAnsiTheme="minorHAnsi" w:cstheme="minorHAnsi"/>
          <w:sz w:val="22"/>
          <w:szCs w:val="22"/>
        </w:rPr>
        <w:t xml:space="preserve">eje: grabowa - w części płd. i </w:t>
      </w:r>
      <w:r w:rsidR="005A5F03" w:rsidRPr="005C6F7F">
        <w:rPr>
          <w:rFonts w:asciiTheme="minorHAnsi" w:hAnsiTheme="minorHAnsi" w:cstheme="minorHAnsi"/>
          <w:sz w:val="22"/>
          <w:szCs w:val="22"/>
        </w:rPr>
        <w:t>morwowo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-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lipowa biegnąca od dworu. Na płn. wsch. od dworu rozciąga się obszerna polana, na pł</w:t>
      </w:r>
      <w:r w:rsidRPr="005C6F7F">
        <w:rPr>
          <w:rFonts w:asciiTheme="minorHAnsi" w:hAnsiTheme="minorHAnsi" w:cstheme="minorHAnsi"/>
          <w:sz w:val="22"/>
          <w:szCs w:val="22"/>
        </w:rPr>
        <w:t>d. wsch. - zwarty drzewostan. W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 parku przeważają lipy, graby, olsze, wierzby, topole, oraz wiązy, grochodrzewy, morwy, klony, kasz</w:t>
      </w:r>
      <w:r w:rsidRPr="005C6F7F">
        <w:rPr>
          <w:rFonts w:asciiTheme="minorHAnsi" w:hAnsiTheme="minorHAnsi" w:cstheme="minorHAnsi"/>
          <w:sz w:val="22"/>
          <w:szCs w:val="22"/>
        </w:rPr>
        <w:t xml:space="preserve">tanowce i brzozy.   W podszycie i </w:t>
      </w:r>
      <w:r w:rsidR="005A5F03" w:rsidRPr="005C6F7F">
        <w:rPr>
          <w:rFonts w:asciiTheme="minorHAnsi" w:hAnsiTheme="minorHAnsi" w:cstheme="minorHAnsi"/>
          <w:sz w:val="22"/>
          <w:szCs w:val="22"/>
        </w:rPr>
        <w:t>podroście d</w:t>
      </w:r>
      <w:r w:rsidRPr="005C6F7F">
        <w:rPr>
          <w:rFonts w:asciiTheme="minorHAnsi" w:hAnsiTheme="minorHAnsi" w:cstheme="minorHAnsi"/>
          <w:sz w:val="22"/>
          <w:szCs w:val="22"/>
        </w:rPr>
        <w:t xml:space="preserve">ominuje osiki, robinie, graby i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klony. 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• Park w Rajcu Książęcym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występuje jako destrukt parkowy.</w:t>
      </w:r>
    </w:p>
    <w:p w:rsidR="005A5F03" w:rsidRPr="005C6F7F" w:rsidRDefault="00517A0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• </w:t>
      </w:r>
      <w:r w:rsidR="005A5F03" w:rsidRPr="005C6F7F">
        <w:rPr>
          <w:rFonts w:asciiTheme="minorHAnsi" w:hAnsiTheme="minorHAnsi" w:cstheme="minorHAnsi"/>
          <w:sz w:val="22"/>
          <w:szCs w:val="22"/>
        </w:rPr>
        <w:t>Cmentarz w Jedlni Letnisko</w:t>
      </w:r>
    </w:p>
    <w:p w:rsidR="005A5F03" w:rsidRPr="005C6F7F" w:rsidRDefault="00517A0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Założony w </w:t>
      </w:r>
      <w:r w:rsidR="005A5F03" w:rsidRPr="005C6F7F">
        <w:rPr>
          <w:rFonts w:asciiTheme="minorHAnsi" w:hAnsiTheme="minorHAnsi" w:cstheme="minorHAnsi"/>
          <w:sz w:val="22"/>
          <w:szCs w:val="22"/>
        </w:rPr>
        <w:t>latach 20. XX w., we wsch. części wsi, między ulicami: Cmentarną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>-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od zach. </w:t>
      </w:r>
      <w:r w:rsidR="00CE178D" w:rsidRPr="005C6F7F">
        <w:rPr>
          <w:rFonts w:asciiTheme="minorHAnsi" w:hAnsiTheme="minorHAnsi" w:cstheme="minorHAnsi"/>
          <w:sz w:val="22"/>
          <w:szCs w:val="22"/>
        </w:rPr>
        <w:t xml:space="preserve">               </w:t>
      </w:r>
      <w:r w:rsidR="005A5F03" w:rsidRPr="005C6F7F">
        <w:rPr>
          <w:rFonts w:asciiTheme="minorHAnsi" w:hAnsiTheme="minorHAnsi" w:cstheme="minorHAnsi"/>
          <w:sz w:val="22"/>
          <w:szCs w:val="22"/>
        </w:rPr>
        <w:t>i Łąkową - od płd., na planie lekko nieregularnego czworoboku, otoczony ceglanym murem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CE178D" w:rsidRPr="005C6F7F">
        <w:rPr>
          <w:rFonts w:asciiTheme="minorHAnsi" w:hAnsiTheme="minorHAnsi" w:cstheme="minorHAnsi"/>
          <w:sz w:val="22"/>
          <w:szCs w:val="22"/>
        </w:rPr>
        <w:t xml:space="preserve">                   </w:t>
      </w:r>
      <w:r w:rsidR="005A5F03" w:rsidRPr="005C6F7F">
        <w:rPr>
          <w:rFonts w:asciiTheme="minorHAnsi" w:hAnsiTheme="minorHAnsi" w:cstheme="minorHAnsi"/>
          <w:sz w:val="22"/>
          <w:szCs w:val="22"/>
        </w:rPr>
        <w:t>z nieco wyższymi słupkami i z wysoką, ceglaną bramą - w części zach. Teren podzielony wzdłuż trzema alejami przeciętymi alejkami prostopadłymi; nawierzchnia z kostki betonowej. Przy alei głównej, na wprost bramy - Pomnik ku czci 32 miesz</w:t>
      </w:r>
      <w:r w:rsidRPr="005C6F7F">
        <w:rPr>
          <w:rFonts w:asciiTheme="minorHAnsi" w:hAnsiTheme="minorHAnsi" w:cstheme="minorHAnsi"/>
          <w:sz w:val="22"/>
          <w:szCs w:val="22"/>
        </w:rPr>
        <w:t xml:space="preserve">kańców Jedlni, którzy zginęli w </w:t>
      </w:r>
      <w:r w:rsidR="005A5F03" w:rsidRPr="005C6F7F">
        <w:rPr>
          <w:rFonts w:asciiTheme="minorHAnsi" w:hAnsiTheme="minorHAnsi" w:cstheme="minorHAnsi"/>
          <w:sz w:val="22"/>
          <w:szCs w:val="22"/>
        </w:rPr>
        <w:t>w</w:t>
      </w:r>
      <w:r w:rsidRPr="005C6F7F">
        <w:rPr>
          <w:rFonts w:asciiTheme="minorHAnsi" w:hAnsiTheme="minorHAnsi" w:cstheme="minorHAnsi"/>
          <w:sz w:val="22"/>
          <w:szCs w:val="22"/>
        </w:rPr>
        <w:t xml:space="preserve">alce                z hitlerowcami. </w:t>
      </w:r>
      <w:r w:rsidR="004234D6" w:rsidRPr="005C6F7F">
        <w:rPr>
          <w:rFonts w:asciiTheme="minorHAnsi" w:hAnsiTheme="minorHAnsi" w:cstheme="minorHAnsi"/>
          <w:sz w:val="22"/>
          <w:szCs w:val="22"/>
        </w:rPr>
        <w:t>W pobliżu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 - zbiorowa mogiła żołnierzy Wojska Polskiego poległych we wrześniu 1939 r.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lastRenderedPageBreak/>
        <w:t>Szczególne wartości artystyczne i historyczne prezent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ują nagrobki: </w:t>
      </w:r>
      <w:r w:rsidRPr="005C6F7F">
        <w:rPr>
          <w:rFonts w:asciiTheme="minorHAnsi" w:hAnsiTheme="minorHAnsi" w:cstheme="minorHAnsi"/>
          <w:sz w:val="22"/>
          <w:szCs w:val="22"/>
        </w:rPr>
        <w:t>Marcina Kaliszczaka, zm. 1929 r.; T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adeusza Świdzińskiego, zm. 1934 </w:t>
      </w:r>
      <w:r w:rsidRPr="005C6F7F">
        <w:rPr>
          <w:rFonts w:asciiTheme="minorHAnsi" w:hAnsiTheme="minorHAnsi" w:cstheme="minorHAnsi"/>
          <w:sz w:val="22"/>
          <w:szCs w:val="22"/>
        </w:rPr>
        <w:t>r.; Wiesław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a Wysokowskiego, zm. 1927r. - w </w:t>
      </w:r>
      <w:r w:rsidRPr="005C6F7F">
        <w:rPr>
          <w:rFonts w:asciiTheme="minorHAnsi" w:hAnsiTheme="minorHAnsi" w:cstheme="minorHAnsi"/>
          <w:sz w:val="22"/>
          <w:szCs w:val="22"/>
        </w:rPr>
        <w:t>formie antykizującej.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Nagrobki o znaczeniu historycznym:</w:t>
      </w:r>
    </w:p>
    <w:p w:rsidR="005A5F03" w:rsidRPr="005C6F7F" w:rsidRDefault="005A5F03" w:rsidP="005A5F03">
      <w:pPr>
        <w:pStyle w:val="Akapitzlist"/>
        <w:numPr>
          <w:ilvl w:val="0"/>
          <w:numId w:val="29"/>
        </w:numPr>
        <w:spacing w:after="0"/>
        <w:ind w:left="85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n</w:t>
      </w:r>
      <w:r w:rsidRPr="005C6F7F">
        <w:rPr>
          <w:rFonts w:cstheme="minorHAnsi"/>
        </w:rPr>
        <w:t>agrobek dr Edmunda Drewnowskiego, zm. 1920 r.;</w:t>
      </w:r>
    </w:p>
    <w:p w:rsidR="005A5F03" w:rsidRPr="005C6F7F" w:rsidRDefault="005A5F03" w:rsidP="005A5F03">
      <w:pPr>
        <w:pStyle w:val="Akapitzlist"/>
        <w:numPr>
          <w:ilvl w:val="0"/>
          <w:numId w:val="29"/>
        </w:numPr>
        <w:spacing w:after="0"/>
        <w:ind w:left="85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nagrobek ks. Władysława Korpikiewicza, </w:t>
      </w:r>
      <w:r w:rsidR="00517A02" w:rsidRPr="005C6F7F">
        <w:rPr>
          <w:rFonts w:cstheme="minorHAnsi"/>
        </w:rPr>
        <w:t xml:space="preserve">kanonika kapituły katedralnej w </w:t>
      </w:r>
      <w:r w:rsidRPr="005C6F7F">
        <w:rPr>
          <w:rFonts w:cstheme="minorHAnsi"/>
        </w:rPr>
        <w:t>Sandomierzu, pierwszego proboszcza parafii Jedlnia Letnisko, więźnia obozów zagłady, zm. 1968 r.;</w:t>
      </w:r>
    </w:p>
    <w:p w:rsidR="005A5F03" w:rsidRPr="005C6F7F" w:rsidRDefault="005A5F03" w:rsidP="005A5F03">
      <w:pPr>
        <w:pStyle w:val="Akapitzlist"/>
        <w:numPr>
          <w:ilvl w:val="0"/>
          <w:numId w:val="29"/>
        </w:numPr>
        <w:spacing w:after="0"/>
        <w:ind w:left="85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nagrobek rodziny Kubissów: A. Kubissa, naczelnika radomskiego Urzędu Pocztowo</w:t>
      </w:r>
      <w:r w:rsidR="003F32F0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-Telegraficznego, kawalera Orderu Polonia Restituta; S. Kubissa profesora Politechniki Warszawskiej, zamordowanego w 1943 r.; W.</w:t>
      </w:r>
      <w:r w:rsidR="004234D6" w:rsidRPr="005C6F7F">
        <w:rPr>
          <w:rFonts w:cstheme="minorHAnsi"/>
        </w:rPr>
        <w:t xml:space="preserve"> </w:t>
      </w:r>
      <w:r w:rsidR="00517A02" w:rsidRPr="005C6F7F">
        <w:rPr>
          <w:rFonts w:cstheme="minorHAnsi"/>
        </w:rPr>
        <w:t xml:space="preserve">Kubissa, zm. w Powstaniu Warszawskim             w </w:t>
      </w:r>
      <w:r w:rsidRPr="005C6F7F">
        <w:rPr>
          <w:rFonts w:cstheme="minorHAnsi"/>
        </w:rPr>
        <w:t>1944 r.</w:t>
      </w:r>
    </w:p>
    <w:p w:rsidR="005A5F03" w:rsidRPr="005C6F7F" w:rsidRDefault="005A5F03" w:rsidP="005A5F03">
      <w:pPr>
        <w:pStyle w:val="Akapitzlist"/>
        <w:numPr>
          <w:ilvl w:val="0"/>
          <w:numId w:val="29"/>
        </w:numPr>
        <w:spacing w:after="0"/>
        <w:ind w:left="85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nagrobek Antoniego Nalberta, ofi</w:t>
      </w:r>
      <w:r w:rsidR="00517A02" w:rsidRPr="005C6F7F">
        <w:rPr>
          <w:rFonts w:cstheme="minorHAnsi"/>
        </w:rPr>
        <w:t xml:space="preserve">cera rezerwy, uczestnika walk z </w:t>
      </w:r>
      <w:r w:rsidRPr="005C6F7F">
        <w:rPr>
          <w:rFonts w:cstheme="minorHAnsi"/>
        </w:rPr>
        <w:t>hitlerowcami, zm. 1956;</w:t>
      </w:r>
    </w:p>
    <w:p w:rsidR="00CE178D" w:rsidRPr="005C6F7F" w:rsidRDefault="005A5F03" w:rsidP="005A5F03">
      <w:pPr>
        <w:pStyle w:val="Akapitzlist"/>
        <w:numPr>
          <w:ilvl w:val="0"/>
          <w:numId w:val="29"/>
        </w:numPr>
        <w:spacing w:after="0"/>
        <w:ind w:left="85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nagrobek Jana Jaśkiewicza n</w:t>
      </w:r>
      <w:r w:rsidR="00517A02" w:rsidRPr="005C6F7F">
        <w:rPr>
          <w:rFonts w:cstheme="minorHAnsi"/>
        </w:rPr>
        <w:t xml:space="preserve">auczyciela i kierownika szkół podstawowych w Słupicy                         i </w:t>
      </w:r>
      <w:r w:rsidRPr="005C6F7F">
        <w:rPr>
          <w:rFonts w:cstheme="minorHAnsi"/>
        </w:rPr>
        <w:t>Gzowicach, zm. 1971 r.</w:t>
      </w:r>
    </w:p>
    <w:p w:rsidR="005A5F03" w:rsidRDefault="006850E0" w:rsidP="00916BDA">
      <w:pPr>
        <w:pStyle w:val="Nagwek3"/>
      </w:pPr>
      <w:bookmarkStart w:id="39" w:name="_Toc439336989"/>
      <w:r w:rsidRPr="005C6F7F">
        <w:t>7.3.3</w:t>
      </w:r>
      <w:r w:rsidR="005C14EB" w:rsidRPr="005C6F7F">
        <w:t xml:space="preserve">. </w:t>
      </w:r>
      <w:r w:rsidR="005A5F03" w:rsidRPr="005C6F7F">
        <w:t>Budownictwo wiejskie</w:t>
      </w:r>
      <w:bookmarkEnd w:id="39"/>
    </w:p>
    <w:p w:rsidR="009318CF" w:rsidRDefault="00CE5379" w:rsidP="009318CF">
      <w:pPr>
        <w:rPr>
          <w:lang w:eastAsia="pl-PL"/>
        </w:rPr>
      </w:pPr>
      <w:r w:rsidRPr="00CE5379">
        <w:rPr>
          <w:rFonts w:cstheme="minorHAnsi"/>
          <w:b/>
          <w:bCs/>
          <w:noProof/>
          <w:lang w:eastAsia="pl-PL"/>
        </w:rPr>
        <w:pict>
          <v:shape id="_x0000_s1026" type="#_x0000_t202" style="position:absolute;margin-left:18.4pt;margin-top:8.7pt;width:225.75pt;height:178.55pt;z-index:251663872" stroked="f">
            <v:textbox style="mso-next-textbox:#_x0000_s1026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88738" cy="1790700"/>
                        <wp:effectExtent l="0" t="0" r="0" b="0"/>
                        <wp:docPr id="2" name="Obraz 2" descr="C:\Users\user\Documents\JEDLNIA\Temp\Piortowice 31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ocuments\JEDLNIA\Temp\Piortowice 31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6192" cy="17956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ED1059" w:rsidRDefault="00F6068F" w:rsidP="005A5F03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Piotrowice, dom </w:t>
                  </w:r>
                  <w:r w:rsidRPr="00ED1059">
                    <w:rPr>
                      <w:sz w:val="20"/>
                      <w:szCs w:val="20"/>
                    </w:rPr>
                    <w:t>nr 3, pocz. XX w.</w:t>
                  </w:r>
                </w:p>
              </w:txbxContent>
            </v:textbox>
          </v:shape>
        </w:pict>
      </w:r>
    </w:p>
    <w:p w:rsidR="009318CF" w:rsidRDefault="009318CF" w:rsidP="009318CF">
      <w:pPr>
        <w:rPr>
          <w:lang w:eastAsia="pl-PL"/>
        </w:rPr>
      </w:pPr>
    </w:p>
    <w:p w:rsidR="009318CF" w:rsidRDefault="009318CF" w:rsidP="009318CF">
      <w:pPr>
        <w:rPr>
          <w:lang w:eastAsia="pl-PL"/>
        </w:rPr>
      </w:pPr>
    </w:p>
    <w:p w:rsidR="009318CF" w:rsidRPr="009318CF" w:rsidRDefault="009318CF" w:rsidP="009318CF">
      <w:pPr>
        <w:rPr>
          <w:lang w:eastAsia="pl-PL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jc w:val="both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jc w:val="both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jc w:val="both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jc w:val="both"/>
        <w:rPr>
          <w:rFonts w:cstheme="minorHAnsi"/>
          <w:b/>
          <w:bCs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jc w:val="both"/>
        <w:rPr>
          <w:rFonts w:cstheme="minorHAnsi"/>
          <w:b/>
          <w:bCs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jc w:val="both"/>
        <w:rPr>
          <w:rStyle w:val="Uwydatnienie"/>
          <w:rFonts w:asciiTheme="minorHAnsi" w:hAnsiTheme="minorHAnsi" w:cstheme="minorHAnsi"/>
          <w:i w:val="0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Wśród zachowanej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drewnianej zabudowy wiejskiej gminy, w której najstarsze budynki pochodzą z przełomu XIX/XX w. i 1 ćw. XX w., przeważają dwa typu budynków.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Budynek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3F32F0" w:rsidRPr="005C6F7F">
        <w:rPr>
          <w:rFonts w:asciiTheme="minorHAnsi" w:hAnsiTheme="minorHAnsi" w:cstheme="minorHAnsi"/>
          <w:sz w:val="22"/>
          <w:szCs w:val="22"/>
        </w:rPr>
        <w:t xml:space="preserve">                 </w:t>
      </w:r>
      <w:r w:rsidRPr="005C6F7F">
        <w:rPr>
          <w:rFonts w:asciiTheme="minorHAnsi" w:hAnsiTheme="minorHAnsi" w:cstheme="minorHAnsi"/>
          <w:sz w:val="22"/>
          <w:szCs w:val="22"/>
        </w:rPr>
        <w:t>o ścianach z grubych bali w konstrukcji wieńcowej, zawęgłowanych w jaskółczy ogon, nakryty wysokim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naczółkowym dachem (Piotrowice, dom nr 3). W części budynków ściany są dodatkowo szalowane deskami. Drugi, zn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acznie bardziej popularny typ, </w:t>
      </w:r>
      <w:r w:rsidRPr="005C6F7F">
        <w:rPr>
          <w:rFonts w:asciiTheme="minorHAnsi" w:hAnsiTheme="minorHAnsi" w:cstheme="minorHAnsi"/>
          <w:sz w:val="22"/>
          <w:szCs w:val="22"/>
        </w:rPr>
        <w:t>prezentuje budynek nr 43 w Gzowicach: na murowanym cokole, wzniesiony w konstrukcji sumikowo - łątkowej, nakryty dwuspadowym dachem. Ściany części budynków są szalowane deskami w układzie strefowym z partią cokołową wyodrębnioną gzymsem; często w górnej partii ściany pojawia się dodatkowa strefa pionowego szalunku o deskach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wykrojonych dołem w lambrekin. Okna niektórych budynków opatrzone są okiennicami płycinowo </w:t>
      </w:r>
      <w:r w:rsidR="004234D6" w:rsidRPr="005C6F7F">
        <w:rPr>
          <w:rFonts w:asciiTheme="minorHAnsi" w:hAnsiTheme="minorHAnsi" w:cstheme="minorHAnsi"/>
          <w:sz w:val="22"/>
          <w:szCs w:val="22"/>
        </w:rPr>
        <w:t>-</w:t>
      </w:r>
      <w:r w:rsidRPr="005C6F7F">
        <w:rPr>
          <w:rFonts w:asciiTheme="minorHAnsi" w:hAnsiTheme="minorHAnsi" w:cstheme="minorHAnsi"/>
          <w:sz w:val="22"/>
          <w:szCs w:val="22"/>
        </w:rPr>
        <w:t xml:space="preserve"> ramowymi, malowanymi </w:t>
      </w:r>
      <w:r w:rsidR="00CE178D" w:rsidRPr="005C6F7F">
        <w:rPr>
          <w:rFonts w:asciiTheme="minorHAnsi" w:hAnsiTheme="minorHAnsi" w:cstheme="minorHAnsi"/>
          <w:sz w:val="22"/>
          <w:szCs w:val="22"/>
        </w:rPr>
        <w:t xml:space="preserve">                       </w:t>
      </w:r>
      <w:r w:rsidRPr="005C6F7F">
        <w:rPr>
          <w:rFonts w:asciiTheme="minorHAnsi" w:hAnsiTheme="minorHAnsi" w:cstheme="minorHAnsi"/>
          <w:sz w:val="22"/>
          <w:szCs w:val="22"/>
        </w:rPr>
        <w:t>w kontrastowe barwy. W okresie dwudziestolecia międzywojennego częściej występują domy w konstrukcji sumikowo - łątkowej, z przeszkloną werandą zamkniętą szczytem trójkątnym lub odcinkowym. Budynki murowane z cegły we wsiach pochodzą głównie z 1 ćw. XX w. i okresu międzywojennego.</w:t>
      </w:r>
    </w:p>
    <w:p w:rsidR="001E3059" w:rsidRPr="005C6F7F" w:rsidRDefault="005A5F03" w:rsidP="009318CF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Nieco bogatszą wersją obu powyższych typów są parterowe, drewniane domy mieszkalne                       w Jedlni - Letnisko. Najczęściej występuje typ budynku nakrytego wysokim dwuspadowym dachem naczółkowym lub mansardowym z naczółkami, datowany na okres międzywojenny. </w:t>
      </w:r>
      <w:r w:rsidRPr="005C6F7F">
        <w:rPr>
          <w:rFonts w:asciiTheme="minorHAnsi" w:hAnsiTheme="minorHAnsi" w:cstheme="minorHAnsi"/>
          <w:sz w:val="22"/>
          <w:szCs w:val="22"/>
        </w:rPr>
        <w:lastRenderedPageBreak/>
        <w:t>Ten typ prezentują również budynki murowane. Drugi typ - domy nakryte dwuspadowymi dachami - opatrzone są niewielkimi gankami w fasadzie.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W obu wypadkach występuje strefowy szalunek ścian oraz okna w drewnianych opaskach. </w:t>
      </w:r>
    </w:p>
    <w:p w:rsidR="005A5F03" w:rsidRPr="005C6F7F" w:rsidRDefault="00CE5379" w:rsidP="005A5F03">
      <w:pPr>
        <w:pStyle w:val="NormalnyWeb"/>
        <w:spacing w:before="0" w:beforeAutospacing="0" w:after="0" w:afterAutospacing="0"/>
        <w:ind w:left="51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pict>
          <v:shape id="_x0000_s1033" type="#_x0000_t202" style="position:absolute;left:0;text-align:left;margin-left:239.8pt;margin-top:4.8pt;width:242.5pt;height:180.5pt;z-index:251649536" stroked="f">
            <v:textbox style="mso-next-textbox:#_x0000_s1033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55865" cy="1828800"/>
                        <wp:effectExtent l="0" t="0" r="0" b="0"/>
                        <wp:docPr id="11" name="Obraz 11" descr="C:\Users\user\Documents\JEDLNIA\Temp\J. Radomska 66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ocuments\JEDLNIA\Temp\J. Radomska 66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9005" cy="18308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7538DA" w:rsidRDefault="00F6068F" w:rsidP="005A5F03">
                  <w:pPr>
                    <w:rPr>
                      <w:sz w:val="20"/>
                      <w:szCs w:val="20"/>
                    </w:rPr>
                  </w:pPr>
                  <w:r w:rsidRPr="007538DA">
                    <w:rPr>
                      <w:sz w:val="20"/>
                      <w:szCs w:val="20"/>
                    </w:rPr>
                    <w:t>Jedlnia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7538DA">
                    <w:rPr>
                      <w:sz w:val="20"/>
                      <w:szCs w:val="20"/>
                    </w:rPr>
                    <w:t>- Letnisko</w:t>
                  </w:r>
                  <w:r>
                    <w:rPr>
                      <w:sz w:val="20"/>
                      <w:szCs w:val="20"/>
                    </w:rPr>
                    <w:t xml:space="preserve">, dom. ul. Radomska nr 66, l. </w:t>
                  </w:r>
                  <w:r w:rsidRPr="007538DA">
                    <w:rPr>
                      <w:sz w:val="20"/>
                      <w:szCs w:val="20"/>
                    </w:rPr>
                    <w:t>30.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7538DA">
                    <w:rPr>
                      <w:sz w:val="20"/>
                      <w:szCs w:val="20"/>
                    </w:rPr>
                    <w:t>XX w</w:t>
                  </w:r>
                  <w:r>
                    <w:rPr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  <w:r>
        <w:rPr>
          <w:rFonts w:asciiTheme="minorHAnsi" w:hAnsiTheme="minorHAnsi" w:cstheme="minorHAnsi"/>
          <w:noProof/>
        </w:rPr>
        <w:pict>
          <v:shape id="_x0000_s1032" type="#_x0000_t202" style="position:absolute;left:0;text-align:left;margin-left:18.4pt;margin-top:4.8pt;width:228.9pt;height:180.5pt;z-index:251650560" stroked="f">
            <v:textbox style="mso-next-textbox:#_x0000_s1032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48091" cy="1828800"/>
                        <wp:effectExtent l="0" t="0" r="0" b="0"/>
                        <wp:docPr id="10" name="Obraz 10" descr="C:\Users\user\Documents\JEDLNIA\Temp\Radomska 32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ocuments\JEDLNIA\Temp\Radomska 32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2283" cy="1831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Default="00F6068F" w:rsidP="005A5F03">
                  <w:r w:rsidRPr="007538DA">
                    <w:rPr>
                      <w:sz w:val="20"/>
                      <w:szCs w:val="20"/>
                    </w:rPr>
                    <w:t>Jedlnia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7538DA">
                    <w:rPr>
                      <w:sz w:val="20"/>
                      <w:szCs w:val="20"/>
                    </w:rPr>
                    <w:t>- Letnisko</w:t>
                  </w:r>
                  <w:r>
                    <w:rPr>
                      <w:sz w:val="20"/>
                      <w:szCs w:val="20"/>
                    </w:rPr>
                    <w:t>, d</w:t>
                  </w:r>
                  <w:r w:rsidRPr="007538DA">
                    <w:rPr>
                      <w:sz w:val="20"/>
                      <w:szCs w:val="20"/>
                    </w:rPr>
                    <w:t>om ul. Radomska 32, l.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7538DA">
                    <w:rPr>
                      <w:sz w:val="20"/>
                      <w:szCs w:val="20"/>
                    </w:rPr>
                    <w:t>30.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7538DA">
                    <w:rPr>
                      <w:sz w:val="20"/>
                      <w:szCs w:val="20"/>
                    </w:rPr>
                    <w:t xml:space="preserve">XX w. </w:t>
                  </w:r>
                </w:p>
              </w:txbxContent>
            </v:textbox>
          </v:shape>
        </w:pic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E5379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pict>
          <v:shape id="_x0000_s1035" type="#_x0000_t202" style="position:absolute;left:0;text-align:left;margin-left:243.15pt;margin-top:13.2pt;width:236.1pt;height:189.15pt;z-index:251651584" filled="f" stroked="f">
            <v:textbox style="mso-next-textbox:#_x0000_s1035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52921" cy="1767863"/>
                        <wp:effectExtent l="0" t="0" r="0" b="0"/>
                        <wp:docPr id="15" name="Obraz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64335" cy="17754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8B58F0" w:rsidRDefault="00F6068F" w:rsidP="005A5F03">
                  <w:pPr>
                    <w:spacing w:after="0"/>
                    <w:rPr>
                      <w:sz w:val="20"/>
                      <w:szCs w:val="20"/>
                    </w:rPr>
                  </w:pPr>
                  <w:r w:rsidRPr="008B58F0">
                    <w:rPr>
                      <w:sz w:val="20"/>
                      <w:szCs w:val="20"/>
                    </w:rPr>
                    <w:t>Jedlnia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8B58F0">
                    <w:rPr>
                      <w:sz w:val="20"/>
                      <w:szCs w:val="20"/>
                    </w:rPr>
                    <w:t>- Letnisko, ul. H. Sawickiej nr 33, k. XIX w.</w:t>
                  </w:r>
                </w:p>
                <w:p w:rsidR="00F6068F" w:rsidRDefault="00F6068F" w:rsidP="005A5F03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Theme="minorHAnsi" w:hAnsiTheme="minorHAnsi" w:cstheme="minorHAnsi"/>
          <w:noProof/>
          <w:sz w:val="22"/>
          <w:szCs w:val="22"/>
        </w:rPr>
        <w:pict>
          <v:shape id="_x0000_s1034" type="#_x0000_t202" style="position:absolute;left:0;text-align:left;margin-left:18.4pt;margin-top:12.6pt;width:234.05pt;height:189.15pt;z-index:251652608" filled="f" stroked="f">
            <v:textbox style="mso-next-textbox:#_x0000_s1034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31882" cy="1759401"/>
                        <wp:effectExtent l="0" t="0" r="0" b="0"/>
                        <wp:docPr id="12" name="Obraz 12" descr="C:\Users\user\Documents\JEDLNIA\Temp\Wojciechowskiego 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ocuments\JEDLNIA\Temp\Wojciechowskiego 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BEBA8EAE-BF5A-486C-A8C5-ECC9F3942E4B}">
                                      <a14:imgProps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  <a14:imgLayer r:embed="rId23">
                                          <a14:imgEffect>
                                            <a14:brightnessContrast bright="5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9452" cy="17644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Default="00F6068F" w:rsidP="005A5F03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 w:rsidRPr="008B58F0">
                    <w:rPr>
                      <w:sz w:val="20"/>
                      <w:szCs w:val="20"/>
                    </w:rPr>
                    <w:t>Jedlnia - Letnisko, ul. Wojciechowskiego nr 7,</w:t>
                  </w:r>
                </w:p>
                <w:p w:rsidR="00F6068F" w:rsidRPr="008B58F0" w:rsidRDefault="00F6068F" w:rsidP="005A5F03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 w:rsidRPr="008B58F0">
                    <w:rPr>
                      <w:sz w:val="20"/>
                      <w:szCs w:val="20"/>
                    </w:rPr>
                    <w:t>pocz. XX w.</w:t>
                  </w:r>
                </w:p>
                <w:p w:rsidR="00F6068F" w:rsidRDefault="00F6068F" w:rsidP="005A5F03">
                  <w:pPr>
                    <w:spacing w:after="0"/>
                  </w:pPr>
                </w:p>
              </w:txbxContent>
            </v:textbox>
          </v:shape>
        </w:pict>
      </w: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E34144" w:rsidRPr="005C6F7F" w:rsidRDefault="00E34144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C83E2F" w:rsidRPr="005C6F7F" w:rsidRDefault="00C83E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F32F0" w:rsidRPr="005C6F7F" w:rsidRDefault="00517A0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Dawna zabudowa wiejska znika </w:t>
      </w:r>
      <w:r w:rsidR="005A5F03" w:rsidRPr="005C6F7F">
        <w:rPr>
          <w:rFonts w:asciiTheme="minorHAnsi" w:hAnsiTheme="minorHAnsi" w:cstheme="minorHAnsi"/>
          <w:sz w:val="22"/>
          <w:szCs w:val="22"/>
        </w:rPr>
        <w:t>z krajobrazu gminy na rzecz budownictwa współczesnego, często powstającego na tej samej posesji, w bezpośrednim sąsiedztwie budynku historycznego. Opuszczone, nieużytkowane budynki prezentują zły stan techniczny, często są rozbierane. Część z nich jest modernizowana niezgodnie z zasadami ochrony substancji zabytkowej: tynkowanie ścian lub lico</w:t>
      </w:r>
      <w:r w:rsidRPr="005C6F7F">
        <w:rPr>
          <w:rFonts w:asciiTheme="minorHAnsi" w:hAnsiTheme="minorHAnsi" w:cstheme="minorHAnsi"/>
          <w:sz w:val="22"/>
          <w:szCs w:val="22"/>
        </w:rPr>
        <w:t xml:space="preserve">wanie siddingiem, wymiana okien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bez zachowania pierwotnych podziałów. </w:t>
      </w:r>
    </w:p>
    <w:p w:rsidR="005A5F03" w:rsidRPr="005C6F7F" w:rsidRDefault="005C14EB" w:rsidP="00916BDA">
      <w:pPr>
        <w:pStyle w:val="Nagwek3"/>
      </w:pPr>
      <w:bookmarkStart w:id="40" w:name="_Toc439336990"/>
      <w:r w:rsidRPr="005C6F7F">
        <w:t>7.</w:t>
      </w:r>
      <w:r w:rsidR="00C4048E" w:rsidRPr="005C6F7F">
        <w:t>3</w:t>
      </w:r>
      <w:r w:rsidRPr="005C6F7F">
        <w:t>.</w:t>
      </w:r>
      <w:r w:rsidR="00C4048E" w:rsidRPr="005C6F7F">
        <w:t>4</w:t>
      </w:r>
      <w:r w:rsidRPr="005C6F7F">
        <w:t xml:space="preserve">. </w:t>
      </w:r>
      <w:r w:rsidR="005A5F03" w:rsidRPr="005C6F7F">
        <w:t>Drewniane budownictwo willowe</w:t>
      </w:r>
      <w:bookmarkEnd w:id="40"/>
    </w:p>
    <w:p w:rsidR="001E3059" w:rsidRPr="004D10E1" w:rsidRDefault="005A5F03" w:rsidP="004D10E1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W Jedlni - Letnisko stosunkowo liczna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jest drewniana zabudowa willowa kształtowana pod wpływem architektury szwajcarskiej, stylu zakopiańskiego i budownictwa typu „świdermajer”, popularnego w zabudowie Otwocka i innych miejscowości o charakterze wypoczynkowym. Prezentuje elementy tradycyjnego budownictwa mazowieckiego o lekkiej konstrukcji połączone z bogato zdobionymi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werandami i przedsionkami; często pojawiają się drewniane ażurowe zdobienia, zwłaszcza werand i ganków oraz bogata oprawa okien. Budynki prezentują zróżnicowany stan zach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owania, </w:t>
      </w:r>
      <w:r w:rsidRPr="005C6F7F">
        <w:rPr>
          <w:rFonts w:asciiTheme="minorHAnsi" w:hAnsiTheme="minorHAnsi" w:cstheme="minorHAnsi"/>
          <w:sz w:val="22"/>
          <w:szCs w:val="22"/>
        </w:rPr>
        <w:t xml:space="preserve">w większości pozbawione ochrony prawnej modernizowane 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są często bez poszanowania ich </w:t>
      </w:r>
      <w:r w:rsidRPr="005C6F7F">
        <w:rPr>
          <w:rFonts w:asciiTheme="minorHAnsi" w:hAnsiTheme="minorHAnsi" w:cstheme="minorHAnsi"/>
          <w:sz w:val="22"/>
          <w:szCs w:val="22"/>
        </w:rPr>
        <w:t>zabytkowej substancji. Ponadto ta malownicza zabudowa nie jest wystarczająco wyeksponowana w krajobrazie Jedlni - Letnisko, choć to ona stanowi                            o architektonicznej specyfice letniska. Są również przykłady budynków bardzo zadbanych. Najlepszym przykładem pełnej prezentacji walorów architektury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 letniskowej Jedlni - Letnisko </w:t>
      </w:r>
      <w:r w:rsidRPr="005C6F7F">
        <w:rPr>
          <w:rFonts w:asciiTheme="minorHAnsi" w:hAnsiTheme="minorHAnsi" w:cstheme="minorHAnsi"/>
          <w:sz w:val="22"/>
          <w:szCs w:val="22"/>
        </w:rPr>
        <w:t>są wille przy ul. Nadrzecznej 64 czy i willa przy ul. Niecałej 31.</w:t>
      </w:r>
    </w:p>
    <w:p w:rsidR="005A5F03" w:rsidRPr="005C6F7F" w:rsidRDefault="00CE5379" w:rsidP="004D10E1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  <w:r>
        <w:rPr>
          <w:rFonts w:cstheme="minorHAnsi"/>
          <w:noProof/>
          <w:lang w:eastAsia="pl-PL"/>
        </w:rPr>
        <w:lastRenderedPageBreak/>
        <w:pict>
          <v:shape id="_x0000_s1028" type="#_x0000_t202" style="position:absolute;left:0;text-align:left;margin-left:18.4pt;margin-top:10pt;width:239.75pt;height:194.5pt;z-index:251654656" filled="f" stroked="f">
            <v:textbox style="mso-next-textbox:#_x0000_s1028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51151" cy="1901202"/>
                        <wp:effectExtent l="0" t="0" r="0" b="0"/>
                        <wp:docPr id="7" name="Obraz 7" descr="C:\Users\user\Documents\JEDLNIA\dokumenty gminy\zabytki\Nadzreczna 64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ocuments\JEDLNIA\dokumenty gminy\zabytki\Nadzreczna 64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3863" cy="190998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Default="00F6068F" w:rsidP="005A5F03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 w:rsidRPr="00457337">
                    <w:rPr>
                      <w:sz w:val="20"/>
                      <w:szCs w:val="20"/>
                    </w:rPr>
                    <w:t xml:space="preserve">Jedlnia </w:t>
                  </w:r>
                  <w:r>
                    <w:rPr>
                      <w:sz w:val="20"/>
                      <w:szCs w:val="20"/>
                    </w:rPr>
                    <w:t>-</w:t>
                  </w:r>
                  <w:r w:rsidRPr="00457337">
                    <w:rPr>
                      <w:sz w:val="20"/>
                      <w:szCs w:val="20"/>
                    </w:rPr>
                    <w:t xml:space="preserve"> Letnisko, willa, ul. Nadrzeczna nr 64, </w:t>
                  </w:r>
                </w:p>
                <w:p w:rsidR="00F6068F" w:rsidRPr="00457337" w:rsidRDefault="00F6068F" w:rsidP="005A5F03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 w:rsidRPr="00457337">
                    <w:rPr>
                      <w:sz w:val="20"/>
                      <w:szCs w:val="20"/>
                    </w:rPr>
                    <w:t>detale korpusu</w:t>
                  </w:r>
                </w:p>
                <w:p w:rsidR="00F6068F" w:rsidRDefault="00F6068F" w:rsidP="005A5F03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cstheme="minorHAnsi"/>
          <w:noProof/>
          <w:lang w:eastAsia="pl-PL"/>
        </w:rPr>
        <w:pict>
          <v:shape id="_x0000_s1029" type="#_x0000_t202" style="position:absolute;left:0;text-align:left;margin-left:243.15pt;margin-top:10pt;width:232.75pt;height:194.5pt;z-index:251653632" stroked="f">
            <v:textbox style="mso-next-textbox:#_x0000_s1029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02659" cy="1916551"/>
                        <wp:effectExtent l="0" t="0" r="0" b="0"/>
                        <wp:docPr id="5" name="Obraz 5" descr="C:\Users\user\Documents\JEDLNIA\JEDLNIA L\Kolejowa 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ocuments\JEDLNIA\JEDLNIA L\Kolejowa 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3141" cy="19239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457337" w:rsidRDefault="00F6068F" w:rsidP="005A5F03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Je</w:t>
                  </w:r>
                  <w:r w:rsidRPr="00457337">
                    <w:rPr>
                      <w:sz w:val="20"/>
                      <w:szCs w:val="20"/>
                    </w:rPr>
                    <w:t xml:space="preserve">dlnia </w:t>
                  </w:r>
                  <w:r>
                    <w:rPr>
                      <w:sz w:val="20"/>
                      <w:szCs w:val="20"/>
                    </w:rPr>
                    <w:t>-</w:t>
                  </w:r>
                  <w:r w:rsidRPr="00457337">
                    <w:rPr>
                      <w:sz w:val="20"/>
                      <w:szCs w:val="20"/>
                    </w:rPr>
                    <w:t xml:space="preserve"> Letnisko</w:t>
                  </w:r>
                  <w:r>
                    <w:rPr>
                      <w:sz w:val="20"/>
                      <w:szCs w:val="20"/>
                    </w:rPr>
                    <w:t xml:space="preserve">, willa, ul. Kolejowa </w:t>
                  </w:r>
                  <w:r w:rsidRPr="00457337">
                    <w:rPr>
                      <w:sz w:val="20"/>
                      <w:szCs w:val="20"/>
                    </w:rPr>
                    <w:t>nr 29</w:t>
                  </w:r>
                </w:p>
                <w:p w:rsidR="00F6068F" w:rsidRPr="00457337" w:rsidRDefault="00F6068F" w:rsidP="005A5F03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4234D6" w:rsidRPr="005C6F7F" w:rsidRDefault="004234D6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4234D6" w:rsidRPr="0038375A" w:rsidRDefault="004234D6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sz w:val="10"/>
          <w:szCs w:val="10"/>
        </w:rPr>
      </w:pPr>
    </w:p>
    <w:p w:rsidR="005A5F03" w:rsidRPr="005C6F7F" w:rsidRDefault="005A5F03" w:rsidP="005A5F03">
      <w:pPr>
        <w:pStyle w:val="NormalnyWeb"/>
        <w:numPr>
          <w:ilvl w:val="0"/>
          <w:numId w:val="5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Willa, ul. Nadrzeczna 64, Jedlnia - Letnisko.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Drewniana, dwuczłonowa bryła: parterowa część z przeszkloną werandą zestawiona jest                     z częścią dwukondygnacyjną, wysuniętą ryzalitowo. Ściany szalowane deskami w układzie trójstrefowym, strefy ujęte w gzymsy, deski strefy górnej wykrojone w ząbki. Okna                      w drewnianych opaskach, na parterze - z gzymsami nadokiennymi i płycinowo</w:t>
      </w:r>
      <w:r w:rsidR="00C2489D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-</w:t>
      </w:r>
      <w:r w:rsidR="00C2489D" w:rsidRPr="005C6F7F">
        <w:rPr>
          <w:rFonts w:asciiTheme="minorHAnsi" w:hAnsiTheme="minorHAnsi" w:cstheme="minorHAnsi"/>
          <w:sz w:val="22"/>
          <w:szCs w:val="22"/>
        </w:rPr>
        <w:t xml:space="preserve"> ramowymi okiennicami.</w:t>
      </w:r>
      <w:r w:rsidRPr="005C6F7F">
        <w:rPr>
          <w:rFonts w:asciiTheme="minorHAnsi" w:hAnsiTheme="minorHAnsi" w:cstheme="minorHAnsi"/>
          <w:sz w:val="22"/>
          <w:szCs w:val="22"/>
        </w:rPr>
        <w:t xml:space="preserve"> Podobną bryłę prezentuje budynek przy Płużańskiego 28, willa przy ul. B. Niecała nr 31 czy willa  przy ul. Zachodniej nr 8 - z gankiem o filarach ukształtowanych w formie arkad.</w:t>
      </w:r>
    </w:p>
    <w:p w:rsidR="005A5F03" w:rsidRPr="005C6F7F" w:rsidRDefault="005A5F03" w:rsidP="005A5F03">
      <w:pPr>
        <w:pStyle w:val="NormalnyWeb"/>
        <w:numPr>
          <w:ilvl w:val="0"/>
          <w:numId w:val="5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Willa, ul. Kolejowa 29, Jedlnia - Letnisko.</w:t>
      </w:r>
    </w:p>
    <w:p w:rsidR="00C4048E" w:rsidRPr="005C6F7F" w:rsidRDefault="005A5F03" w:rsidP="005A5F03">
      <w:pPr>
        <w:pStyle w:val="NormalnyWeb"/>
        <w:spacing w:before="0" w:beforeAutospacing="0" w:after="0" w:afterAutospacing="0" w:line="276" w:lineRule="auto"/>
        <w:ind w:left="48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Malownicza drewniana, parterowa willa na rzucie prostokąta,</w:t>
      </w:r>
      <w:r w:rsidR="004234D6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>nakryta stromym dachem czterospadowym o lekko wygiętych połaciach, z facjatką zwieńczoną trójkątnym szczytem dekorowanym listwami w promienistym układzie - w połaci frontowej. W fasadzie ganek zwieńczony odcinkowym szczytem, z dekoracyjnym wykrojem obramień otworów okien i drzwi.</w:t>
      </w:r>
    </w:p>
    <w:p w:rsidR="005A5F03" w:rsidRPr="005C6F7F" w:rsidRDefault="00CE5379" w:rsidP="005A5F03">
      <w:pPr>
        <w:pStyle w:val="NormalnyWeb"/>
        <w:spacing w:before="0" w:beforeAutospacing="0" w:after="0" w:afterAutospacing="0" w:line="276" w:lineRule="auto"/>
        <w:ind w:left="480"/>
        <w:jc w:val="both"/>
        <w:rPr>
          <w:rFonts w:asciiTheme="minorHAnsi" w:hAnsiTheme="minorHAnsi" w:cstheme="minorHAnsi"/>
          <w:sz w:val="22"/>
          <w:szCs w:val="22"/>
        </w:rPr>
      </w:pPr>
      <w:r w:rsidRPr="00CE5379">
        <w:rPr>
          <w:rFonts w:asciiTheme="minorHAnsi" w:hAnsiTheme="minorHAnsi" w:cstheme="minorHAnsi"/>
          <w:b/>
          <w:noProof/>
        </w:rPr>
        <w:pict>
          <v:shape id="_x0000_s1030" type="#_x0000_t202" style="position:absolute;left:0;text-align:left;margin-left:9.5pt;margin-top:1.9pt;width:242.35pt;height:181.75pt;z-index:251656704" filled="f" stroked="f">
            <v:textbox style="mso-next-textbox:#_x0000_s1030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75005" cy="1848922"/>
                        <wp:effectExtent l="0" t="0" r="0" b="0"/>
                        <wp:docPr id="6" name="Obraz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1417" cy="18598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4B5FAE" w:rsidRDefault="00F6068F" w:rsidP="005A5F03">
                  <w:pPr>
                    <w:rPr>
                      <w:sz w:val="20"/>
                      <w:szCs w:val="20"/>
                    </w:rPr>
                  </w:pPr>
                  <w:r w:rsidRPr="004B5FAE">
                    <w:rPr>
                      <w:sz w:val="20"/>
                      <w:szCs w:val="20"/>
                    </w:rPr>
                    <w:t>Jedlnia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4B5FAE">
                    <w:rPr>
                      <w:sz w:val="20"/>
                      <w:szCs w:val="20"/>
                    </w:rPr>
                    <w:t>- Letnisko, willa ul. Kopernika nr 12, 1920 r.</w:t>
                  </w:r>
                </w:p>
              </w:txbxContent>
            </v:textbox>
          </v:shape>
        </w:pict>
      </w:r>
      <w:r w:rsidRPr="00CE5379">
        <w:rPr>
          <w:rFonts w:asciiTheme="minorHAnsi" w:hAnsiTheme="minorHAnsi" w:cstheme="minorHAnsi"/>
          <w:b/>
          <w:noProof/>
        </w:rPr>
        <w:pict>
          <v:shape id="_x0000_s1031" type="#_x0000_t202" style="position:absolute;left:0;text-align:left;margin-left:242.25pt;margin-top:1.9pt;width:236.7pt;height:185.8pt;z-index:251655680" stroked="f">
            <v:textbox style="mso-next-textbox:#_x0000_s1031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87541" cy="1862744"/>
                        <wp:effectExtent l="0" t="0" r="0" b="0"/>
                        <wp:docPr id="9" name="Obraz 9" descr="C:\Users\user\Documents\JEDLNIA\JEDLNIA L\żeromskiego 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ocuments\JEDLNIA\JEDLNIA L\żeromskiego 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6445" cy="1868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4B5FAE" w:rsidRDefault="00F6068F" w:rsidP="005A5F03">
                  <w:r w:rsidRPr="004B5FAE">
                    <w:rPr>
                      <w:sz w:val="20"/>
                      <w:szCs w:val="20"/>
                    </w:rPr>
                    <w:t>Jedlnia</w:t>
                  </w:r>
                  <w:r>
                    <w:rPr>
                      <w:sz w:val="20"/>
                      <w:szCs w:val="20"/>
                    </w:rPr>
                    <w:t xml:space="preserve"> - Letnisko, willa </w:t>
                  </w:r>
                  <w:r w:rsidRPr="004B5FAE">
                    <w:rPr>
                      <w:sz w:val="20"/>
                      <w:szCs w:val="20"/>
                    </w:rPr>
                    <w:t>ul.  Żeromskiego 9, 1 ćw. XX w.</w:t>
                  </w:r>
                </w:p>
                <w:p w:rsidR="00F6068F" w:rsidRDefault="00F6068F" w:rsidP="005A5F03">
                  <w:pPr>
                    <w:spacing w:after="0"/>
                  </w:pPr>
                </w:p>
              </w:txbxContent>
            </v:textbox>
          </v:shape>
        </w:pic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480"/>
        <w:jc w:val="both"/>
        <w:rPr>
          <w:rFonts w:asciiTheme="minorHAnsi" w:hAnsiTheme="minorHAnsi" w:cstheme="minorHAnsi"/>
          <w:sz w:val="22"/>
          <w:szCs w:val="22"/>
        </w:rPr>
      </w:pPr>
    </w:p>
    <w:p w:rsidR="00C2489D" w:rsidRPr="005C6F7F" w:rsidRDefault="00C2489D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C4048E" w:rsidRPr="005C6F7F" w:rsidRDefault="00C4048E" w:rsidP="005A5F03">
      <w:pPr>
        <w:spacing w:after="0" w:line="240" w:lineRule="auto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numPr>
          <w:ilvl w:val="0"/>
          <w:numId w:val="5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Willa, ul. Kopernika nr 12.</w:t>
      </w:r>
    </w:p>
    <w:p w:rsidR="005A5F03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Drewniana willa o wydłużonej, rozczłonkowanej bryle. Dwukondygnacyjny korpus nakryty dwuspadowo, poprzedzony parterowym gankiem, z zadaszonym balkonem na piętrze fasady. Po bokach - parterowe skrzydła nakryte pulpitowo i niższe aneksy pod pulpitowymi daszkami. Ściany szalowane deskami w układzie strefowym; pod gzymsem - lambrekin. Balustrada balkonu ażurowa z dekoracyjnie wykrojonych desek.</w:t>
      </w:r>
    </w:p>
    <w:p w:rsidR="0038375A" w:rsidRPr="005C6F7F" w:rsidRDefault="0038375A" w:rsidP="005A5F03">
      <w:pPr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5A5F03">
      <w:pPr>
        <w:pStyle w:val="Akapitzlist"/>
        <w:numPr>
          <w:ilvl w:val="0"/>
          <w:numId w:val="5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lastRenderedPageBreak/>
        <w:t>Willa, ul. Żeromskiego 13.</w:t>
      </w:r>
    </w:p>
    <w:p w:rsidR="003F32F0" w:rsidRPr="005C6F7F" w:rsidRDefault="005A5F03" w:rsidP="005A5F03">
      <w:pPr>
        <w:spacing w:after="0"/>
        <w:ind w:left="480"/>
        <w:jc w:val="both"/>
        <w:rPr>
          <w:rFonts w:cstheme="minorHAnsi"/>
        </w:rPr>
      </w:pPr>
      <w:r w:rsidRPr="005C6F7F">
        <w:rPr>
          <w:rFonts w:cstheme="minorHAnsi"/>
        </w:rPr>
        <w:t xml:space="preserve">Drewniana willa typu „świdermajer”, parterowa, nakryta dwuspadowym dachem, z gankiem nakrytym dwuspadowo. Ściany szalowane w układzie strefowym, z trójkątnym lambrekinem pod gzymsem. Szczyty dekorowane ażurowymi osłonami, okna w dekoracyjnych opaskach </w:t>
      </w:r>
      <w:r w:rsidR="009C271E" w:rsidRPr="005C6F7F">
        <w:rPr>
          <w:rFonts w:cstheme="minorHAnsi"/>
        </w:rPr>
        <w:t xml:space="preserve">               </w:t>
      </w:r>
      <w:r w:rsidRPr="005C6F7F">
        <w:rPr>
          <w:rFonts w:cstheme="minorHAnsi"/>
        </w:rPr>
        <w:t>o falistym wykroju.</w:t>
      </w:r>
    </w:p>
    <w:p w:rsidR="005A5F03" w:rsidRPr="005C6F7F" w:rsidRDefault="005C14EB" w:rsidP="00916BDA">
      <w:pPr>
        <w:pStyle w:val="Nagwek3"/>
      </w:pPr>
      <w:bookmarkStart w:id="41" w:name="_Toc439336991"/>
      <w:r w:rsidRPr="005C6F7F">
        <w:t>7.</w:t>
      </w:r>
      <w:r w:rsidR="001E4157" w:rsidRPr="005C6F7F">
        <w:t>3</w:t>
      </w:r>
      <w:r w:rsidRPr="005C6F7F">
        <w:t>.</w:t>
      </w:r>
      <w:r w:rsidR="001E4157" w:rsidRPr="005C6F7F">
        <w:t>5</w:t>
      </w:r>
      <w:r w:rsidRPr="005C6F7F">
        <w:t xml:space="preserve">. </w:t>
      </w:r>
      <w:r w:rsidR="005A5F03" w:rsidRPr="005C6F7F">
        <w:t>Dzieła architektury</w:t>
      </w:r>
      <w:bookmarkEnd w:id="41"/>
    </w:p>
    <w:p w:rsidR="005A5F03" w:rsidRPr="005C6F7F" w:rsidRDefault="005A5F03" w:rsidP="0038375A">
      <w:pPr>
        <w:spacing w:after="0"/>
        <w:ind w:left="510"/>
        <w:jc w:val="both"/>
        <w:rPr>
          <w:rFonts w:eastAsia="Times New Roman" w:cstheme="minorHAnsi"/>
          <w:sz w:val="21"/>
          <w:szCs w:val="21"/>
          <w:lang w:eastAsia="ar-SA"/>
        </w:rPr>
      </w:pPr>
      <w:r w:rsidRPr="005C6F7F">
        <w:rPr>
          <w:rFonts w:cstheme="minorHAnsi"/>
        </w:rPr>
        <w:t>● Jednorodny zespół, równocześnie najcenniejszy zabytek gminy, stanowi kościół pw. św. Józefa, dzwonnica i plebania w Jedlni - Letnisko. Prostokątny teren zespołu, zamknięty ulicami Płużańskiego i Wojciechowskiego, zajmuje orientowany kościół i od płd., równoległa do niego dwuspadowa wiata Letniego kościoła Matki Bożej (2000 r.), od wsch. zamknięta kamienną grotą Matki Boskiej. W płd. zach. narożu, w linii ogrodzenia - drewniana dzwonnica. Teren ogrodzony jest murem - od płd. i płn., ogrodzeniem metalowym na cokole i murowanych słupkach - od strony wsch. i zach., z bramami stylizowanymi na styl zakopiański. Wzdłuż ogrodzenia i przy prezbiterium kościoła - trawniki z nasadzeniami drzew i krzewów; pozostały teren brukowany betonowa kostką. Po płd. zach. stronie posesji kościoła - plebania.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1. Kościół pw. Św. Józefa, obiekt wpisany do rejestru zabytków. 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Wzniesiony w l. 1905 - 1906 wg projektu Andrzeja Załuskiego: </w:t>
      </w:r>
      <w:r w:rsidR="0038375A">
        <w:rPr>
          <w:rFonts w:asciiTheme="minorHAnsi" w:hAnsiTheme="minorHAnsi" w:cstheme="minorHAnsi"/>
          <w:sz w:val="22"/>
          <w:szCs w:val="22"/>
        </w:rPr>
        <w:t xml:space="preserve">murowana, neogotycka kaplica; w </w:t>
      </w:r>
      <w:r w:rsidRPr="005C6F7F">
        <w:rPr>
          <w:rFonts w:asciiTheme="minorHAnsi" w:hAnsiTheme="minorHAnsi" w:cstheme="minorHAnsi"/>
          <w:sz w:val="22"/>
          <w:szCs w:val="22"/>
        </w:rPr>
        <w:t>l. 1921 - 1924 dobud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owano drewniany korpus nawowy w </w:t>
      </w:r>
      <w:r w:rsidRPr="005C6F7F">
        <w:rPr>
          <w:rFonts w:asciiTheme="minorHAnsi" w:hAnsiTheme="minorHAnsi" w:cstheme="minorHAnsi"/>
          <w:sz w:val="22"/>
          <w:szCs w:val="22"/>
        </w:rPr>
        <w:t>stylu zakopiańskim, wcześniejsza kaplica pełni funkcję prezbiterium.</w:t>
      </w:r>
    </w:p>
    <w:p w:rsidR="005A5F03" w:rsidRPr="005C6F7F" w:rsidRDefault="00517A0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Prezbiterium murowane z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cegły, oszkarpowane. Elewacje boczne przeprute ostrołucznymi oknami. Elewacja wsch. z płytkim, dwukondygnacyjnym ryzalitem wpisanym w schodkowy szczyt. W górnej kondygnacji ryzalitu ostrołuczne biforium. 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Kor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pus kościoła dwukondygnacyjny, </w:t>
      </w:r>
      <w:r w:rsidRPr="005C6F7F">
        <w:rPr>
          <w:rFonts w:asciiTheme="minorHAnsi" w:hAnsiTheme="minorHAnsi" w:cstheme="minorHAnsi"/>
          <w:sz w:val="22"/>
          <w:szCs w:val="22"/>
        </w:rPr>
        <w:t xml:space="preserve">jednonawowy, w 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konstrukcji zrębowej wykonany z </w:t>
      </w:r>
      <w:r w:rsidRPr="005C6F7F">
        <w:rPr>
          <w:rFonts w:asciiTheme="minorHAnsi" w:hAnsiTheme="minorHAnsi" w:cstheme="minorHAnsi"/>
          <w:sz w:val="22"/>
          <w:szCs w:val="22"/>
        </w:rPr>
        <w:t>bali drewnianych, szalowany. W górnej kondygnacji ostrołuczne okna, w parterze - podcienia kryte jednospadowo, wsparte na słupach. Na połączeniu c</w:t>
      </w:r>
      <w:r w:rsidR="00517A02" w:rsidRPr="005C6F7F">
        <w:rPr>
          <w:rFonts w:asciiTheme="minorHAnsi" w:hAnsiTheme="minorHAnsi" w:cstheme="minorHAnsi"/>
          <w:sz w:val="22"/>
          <w:szCs w:val="22"/>
        </w:rPr>
        <w:t>zęści nawowej z prezbiterium -</w:t>
      </w:r>
      <w:r w:rsidRPr="005C6F7F">
        <w:rPr>
          <w:rFonts w:asciiTheme="minorHAnsi" w:hAnsiTheme="minorHAnsi" w:cstheme="minorHAnsi"/>
          <w:sz w:val="22"/>
          <w:szCs w:val="22"/>
        </w:rPr>
        <w:t xml:space="preserve"> prostokątne kaplice na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kryte dwuspadowymi daszkami. W </w:t>
      </w:r>
      <w:r w:rsidRPr="005C6F7F">
        <w:rPr>
          <w:rFonts w:asciiTheme="minorHAnsi" w:hAnsiTheme="minorHAnsi" w:cstheme="minorHAnsi"/>
          <w:sz w:val="22"/>
          <w:szCs w:val="22"/>
        </w:rPr>
        <w:t xml:space="preserve">fasadzie węższa kruchta zwieńczona wieżą 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                </w:t>
      </w:r>
      <w:r w:rsidRPr="005C6F7F">
        <w:rPr>
          <w:rFonts w:asciiTheme="minorHAnsi" w:hAnsiTheme="minorHAnsi" w:cstheme="minorHAnsi"/>
          <w:sz w:val="22"/>
          <w:szCs w:val="22"/>
        </w:rPr>
        <w:t>z g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aleryjką w górnej kondygnacji, </w:t>
      </w:r>
      <w:r w:rsidRPr="005C6F7F">
        <w:rPr>
          <w:rFonts w:asciiTheme="minorHAnsi" w:hAnsiTheme="minorHAnsi" w:cstheme="minorHAnsi"/>
          <w:sz w:val="22"/>
          <w:szCs w:val="22"/>
        </w:rPr>
        <w:t>nakryta stromym namiotowym dachem. Prz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ed nią - kryty dwuspadowo ganek </w:t>
      </w:r>
      <w:r w:rsidRPr="005C6F7F">
        <w:rPr>
          <w:rFonts w:asciiTheme="minorHAnsi" w:hAnsiTheme="minorHAnsi" w:cstheme="minorHAnsi"/>
          <w:sz w:val="22"/>
          <w:szCs w:val="22"/>
        </w:rPr>
        <w:t>wsparty na czterech pro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filowanych filarach. </w:t>
      </w:r>
      <w:r w:rsidRPr="005C6F7F">
        <w:rPr>
          <w:rFonts w:asciiTheme="minorHAnsi" w:hAnsiTheme="minorHAnsi" w:cstheme="minorHAnsi"/>
          <w:sz w:val="22"/>
          <w:szCs w:val="22"/>
        </w:rPr>
        <w:t xml:space="preserve">Dach kryty gontem. </w:t>
      </w:r>
    </w:p>
    <w:p w:rsidR="005A5F03" w:rsidRPr="005C6F7F" w:rsidRDefault="005A5F03" w:rsidP="005A5F03">
      <w:pPr>
        <w:pStyle w:val="NormalnyWeb"/>
        <w:numPr>
          <w:ilvl w:val="0"/>
          <w:numId w:val="19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i/>
          <w:sz w:val="22"/>
          <w:szCs w:val="22"/>
        </w:rPr>
      </w:pPr>
      <w:r w:rsidRPr="005C6F7F">
        <w:rPr>
          <w:rStyle w:val="Uwydatnienie"/>
          <w:rFonts w:asciiTheme="minorHAnsi" w:hAnsiTheme="minorHAnsi" w:cstheme="minorHAnsi"/>
          <w:i w:val="0"/>
          <w:sz w:val="22"/>
          <w:szCs w:val="22"/>
        </w:rPr>
        <w:t>Dzwonnica.</w: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Drewniana, wzniesiona ok. 1922 r. Założona na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 rzucie zbliżonym do kwadratu z </w:t>
      </w:r>
      <w:r w:rsidRPr="005C6F7F">
        <w:rPr>
          <w:rFonts w:asciiTheme="minorHAnsi" w:hAnsiTheme="minorHAnsi" w:cstheme="minorHAnsi"/>
          <w:sz w:val="22"/>
          <w:szCs w:val="22"/>
        </w:rPr>
        <w:t>wejściem od wsch., dwukondygnacyjna. Ściany zewnętrzne drewniane, obit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e gontem. W górnej kondygnacji </w:t>
      </w:r>
      <w:r w:rsidRPr="005C6F7F">
        <w:rPr>
          <w:rFonts w:asciiTheme="minorHAnsi" w:hAnsiTheme="minorHAnsi" w:cstheme="minorHAnsi"/>
          <w:sz w:val="22"/>
          <w:szCs w:val="22"/>
        </w:rPr>
        <w:t>otwarta galeria nakryta czterospadowym dachem o konstrukcji k</w:t>
      </w:r>
      <w:r w:rsidR="00517A02" w:rsidRPr="005C6F7F">
        <w:rPr>
          <w:rFonts w:asciiTheme="minorHAnsi" w:hAnsiTheme="minorHAnsi" w:cstheme="minorHAnsi"/>
          <w:sz w:val="22"/>
          <w:szCs w:val="22"/>
        </w:rPr>
        <w:t>rokwiowej, zwieńczonym krzyżem.</w:t>
      </w:r>
    </w:p>
    <w:p w:rsidR="005A5F03" w:rsidRPr="005C6F7F" w:rsidRDefault="005A5F03" w:rsidP="005A5F03">
      <w:pPr>
        <w:pStyle w:val="NormalnyWeb"/>
        <w:numPr>
          <w:ilvl w:val="0"/>
          <w:numId w:val="19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 Budynek dawnej plebanii.</w:t>
      </w:r>
    </w:p>
    <w:p w:rsidR="005A5F03" w:rsidRDefault="00517A0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Plebania drewniana w stylu willowym, wzniesiona w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1928 r. przez cieślę Stanisława Kałuskiego. Na rzucie prostokąta z aneksami w elewacjach bocznych i przeszklonym gankiem w fasadzie. Ściany drewniane, szalowane deskami w układzie trójstrefowym, na kamiennym cokole. Obramienia okien i naroża budynku w formie profilowanych listew. </w:t>
      </w: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Pr="005C6F7F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CE5379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lastRenderedPageBreak/>
        <w:pict>
          <v:shape id="_x0000_s1041" type="#_x0000_t202" style="position:absolute;left:0;text-align:left;margin-left:20.65pt;margin-top:7.1pt;width:435.75pt;height:207pt;z-index:251657728" stroked="f">
            <v:textbox style="mso-next-textbox:#_x0000_s1041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3255645" cy="2170430"/>
                        <wp:effectExtent l="0" t="0" r="0" b="0"/>
                        <wp:docPr id="13" name="Obraz 13" descr="C:\Users\user\Documents\Obraz 1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ocuments\Obraz 1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5645" cy="21704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Default="00F6068F" w:rsidP="005A5F03">
                  <w:r w:rsidRPr="001F1A60">
                    <w:rPr>
                      <w:sz w:val="20"/>
                      <w:szCs w:val="20"/>
                    </w:rPr>
                    <w:t>Kościół i dzwonnica w Słupicy.</w:t>
                  </w:r>
                </w:p>
              </w:txbxContent>
            </v:textbox>
          </v:shape>
        </w:pict>
      </w: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17A02" w:rsidP="005A5F03">
      <w:pPr>
        <w:pStyle w:val="NormalnyWeb"/>
        <w:spacing w:before="0" w:beforeAutospacing="0" w:after="0" w:afterAutospacing="0" w:line="276" w:lineRule="auto"/>
        <w:ind w:left="510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● </w:t>
      </w:r>
      <w:r w:rsidR="005A5F03" w:rsidRPr="005C6F7F">
        <w:rPr>
          <w:rFonts w:asciiTheme="minorHAnsi" w:hAnsiTheme="minorHAnsi" w:cstheme="minorHAnsi"/>
          <w:sz w:val="22"/>
          <w:szCs w:val="22"/>
        </w:rPr>
        <w:t xml:space="preserve">Kościół pw. św. Andrzeja </w:t>
      </w:r>
      <w:r w:rsidRPr="005C6F7F">
        <w:rPr>
          <w:rFonts w:asciiTheme="minorHAnsi" w:hAnsiTheme="minorHAnsi" w:cstheme="minorHAnsi"/>
          <w:sz w:val="22"/>
          <w:szCs w:val="22"/>
        </w:rPr>
        <w:t xml:space="preserve">Boboli wraz z dzwonnicą w </w:t>
      </w:r>
      <w:r w:rsidR="005A5F03" w:rsidRPr="005C6F7F">
        <w:rPr>
          <w:rFonts w:asciiTheme="minorHAnsi" w:hAnsiTheme="minorHAnsi" w:cstheme="minorHAnsi"/>
          <w:sz w:val="22"/>
          <w:szCs w:val="22"/>
        </w:rPr>
        <w:t>Słupicy.</w:t>
      </w:r>
    </w:p>
    <w:p w:rsidR="00CF19E7" w:rsidRPr="005C6F7F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Wzniesiony w 1939 r. wg projektu Tadeusza Kucharskiego z Radomia, drewniany. Jest obiektem nie wpisanym do rejestru zabytków,  nieużytkowanym, co stwarza zagrożenie zniszczeniem.</w:t>
      </w:r>
    </w:p>
    <w:p w:rsidR="005A5F03" w:rsidRPr="005C6F7F" w:rsidRDefault="005C14EB" w:rsidP="00916BDA">
      <w:pPr>
        <w:pStyle w:val="Nagwek3"/>
      </w:pPr>
      <w:bookmarkStart w:id="42" w:name="_Toc439336992"/>
      <w:r w:rsidRPr="005C6F7F">
        <w:t>7.</w:t>
      </w:r>
      <w:r w:rsidR="001E4157" w:rsidRPr="005C6F7F">
        <w:t>3</w:t>
      </w:r>
      <w:r w:rsidRPr="005C6F7F">
        <w:t>.</w:t>
      </w:r>
      <w:r w:rsidR="001E4157" w:rsidRPr="005C6F7F">
        <w:t>6</w:t>
      </w:r>
      <w:r w:rsidRPr="005C6F7F">
        <w:t xml:space="preserve">. </w:t>
      </w:r>
      <w:r w:rsidR="005A5F03" w:rsidRPr="005C6F7F">
        <w:t>Obiekty techniki</w:t>
      </w:r>
      <w:bookmarkEnd w:id="42"/>
    </w:p>
    <w:p w:rsidR="005A5F03" w:rsidRPr="005C6F7F" w:rsidRDefault="00CE5379" w:rsidP="005A5F03">
      <w:pPr>
        <w:spacing w:after="0"/>
        <w:jc w:val="both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pict>
          <v:shape id="_x0000_s1037" type="#_x0000_t202" style="position:absolute;left:0;text-align:left;margin-left:232.55pt;margin-top:9.55pt;width:252pt;height:177.6pt;z-index:251658752" filled="f" stroked="f">
            <v:textbox style="mso-next-textbox:#_x0000_s1037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767054" cy="1834881"/>
                        <wp:effectExtent l="0" t="0" r="0" b="0"/>
                        <wp:docPr id="4" name="Obraz 4" descr="C:\Users\user\Documents\JEDLNIA\Temp\Piotrowice mły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ocuments\JEDLNIA\Temp\Piotrowice mły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3885" cy="18394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512A65" w:rsidRDefault="00F6068F" w:rsidP="005A5F03">
                  <w:pPr>
                    <w:rPr>
                      <w:rFonts w:cstheme="minorHAnsi"/>
                      <w:sz w:val="20"/>
                      <w:szCs w:val="20"/>
                    </w:rPr>
                  </w:pPr>
                  <w:r w:rsidRPr="00512A65">
                    <w:rPr>
                      <w:rFonts w:cstheme="minorHAnsi"/>
                      <w:sz w:val="20"/>
                      <w:szCs w:val="20"/>
                    </w:rPr>
                    <w:t>Młyn w Piotrowicach,1919 r.</w:t>
                  </w:r>
                </w:p>
              </w:txbxContent>
            </v:textbox>
          </v:shape>
        </w:pict>
      </w:r>
      <w:r>
        <w:rPr>
          <w:rFonts w:cstheme="minorHAnsi"/>
          <w:b/>
          <w:noProof/>
          <w:lang w:eastAsia="pl-PL"/>
        </w:rPr>
        <w:pict>
          <v:shape id="_x0000_s1036" type="#_x0000_t202" style="position:absolute;left:0;text-align:left;margin-left:19.9pt;margin-top:9.55pt;width:223.5pt;height:177.6pt;z-index:251659776" filled="f" stroked="f">
            <v:textbox style="mso-next-textbox:#_x0000_s1036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615980" cy="1813108"/>
                        <wp:effectExtent l="0" t="0" r="0" b="0"/>
                        <wp:docPr id="17" name="Obraz 17" descr="C:\Users\user\Documents\JEDLNIA\dokumenty gminy\zabytki\Obraz 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ocuments\JEDLNIA\dokumenty gminy\zabytki\Obraz 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9682" cy="18156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512A65" w:rsidRDefault="00F6068F" w:rsidP="005A5F03">
                  <w:pPr>
                    <w:rPr>
                      <w:rFonts w:cstheme="minorHAnsi"/>
                      <w:sz w:val="20"/>
                      <w:szCs w:val="20"/>
                    </w:rPr>
                  </w:pPr>
                  <w:r w:rsidRPr="00512A65">
                    <w:rPr>
                      <w:rFonts w:cstheme="minorHAnsi"/>
                      <w:sz w:val="20"/>
                      <w:szCs w:val="20"/>
                    </w:rPr>
                    <w:t>Młyn w Antoniówce, 1910 r.</w:t>
                  </w:r>
                </w:p>
              </w:txbxContent>
            </v:textbox>
          </v:shape>
        </w:pict>
      </w: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Do obiektów historycznej techniki istniejących w gminie należą młyny w Antonówce (1910 r.), Gzowicach Folwarku (1920 r.), Piotrowicach (1</w:t>
      </w:r>
      <w:r w:rsidR="007F692C">
        <w:rPr>
          <w:rFonts w:cstheme="minorHAnsi"/>
        </w:rPr>
        <w:t>919 r.)</w:t>
      </w:r>
      <w:r w:rsidRPr="005C6F7F">
        <w:rPr>
          <w:rFonts w:cstheme="minorHAnsi"/>
        </w:rPr>
        <w:t xml:space="preserve"> oraz magazyn kolejowy w Jedlni - Letnisko (l. 80. XX w.).</w:t>
      </w:r>
    </w:p>
    <w:p w:rsidR="005A5F03" w:rsidRPr="005C6F7F" w:rsidRDefault="00390F81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Młyn w </w:t>
      </w:r>
      <w:r w:rsidR="005A5F03" w:rsidRPr="005C6F7F">
        <w:rPr>
          <w:rFonts w:asciiTheme="minorHAnsi" w:hAnsiTheme="minorHAnsi" w:cstheme="minorHAnsi"/>
          <w:sz w:val="22"/>
          <w:szCs w:val="22"/>
        </w:rPr>
        <w:t>Antonówce</w:t>
      </w:r>
    </w:p>
    <w:p w:rsidR="00CF19E7" w:rsidRDefault="005A5F03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Młyn pierwotnie wodny na r</w:t>
      </w:r>
      <w:r w:rsidR="00517A02" w:rsidRPr="005C6F7F">
        <w:rPr>
          <w:rFonts w:asciiTheme="minorHAnsi" w:hAnsiTheme="minorHAnsi" w:cstheme="minorHAnsi"/>
          <w:sz w:val="22"/>
          <w:szCs w:val="22"/>
        </w:rPr>
        <w:t>zece Pacynce, potem elektryczny</w:t>
      </w:r>
      <w:r w:rsidRPr="005C6F7F">
        <w:rPr>
          <w:rFonts w:asciiTheme="minorHAnsi" w:hAnsiTheme="minorHAnsi" w:cstheme="minorHAnsi"/>
          <w:sz w:val="22"/>
          <w:szCs w:val="22"/>
        </w:rPr>
        <w:t>, wzniesion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y w 1910 r. Budynek murowany z </w:t>
      </w:r>
      <w:r w:rsidRPr="005C6F7F">
        <w:rPr>
          <w:rFonts w:asciiTheme="minorHAnsi" w:hAnsiTheme="minorHAnsi" w:cstheme="minorHAnsi"/>
          <w:sz w:val="22"/>
          <w:szCs w:val="22"/>
        </w:rPr>
        <w:t>cegły na kamiennym fundamencie, trójkondygnacyjny na rzucie prostokąta                      z murowaną</w:t>
      </w:r>
      <w:r w:rsidR="00517A02" w:rsidRPr="005C6F7F">
        <w:rPr>
          <w:rFonts w:asciiTheme="minorHAnsi" w:hAnsiTheme="minorHAnsi" w:cstheme="minorHAnsi"/>
          <w:sz w:val="22"/>
          <w:szCs w:val="22"/>
        </w:rPr>
        <w:t xml:space="preserve"> dobudówką</w:t>
      </w:r>
      <w:r w:rsidRPr="005C6F7F">
        <w:rPr>
          <w:rFonts w:asciiTheme="minorHAnsi" w:hAnsiTheme="minorHAnsi" w:cstheme="minorHAnsi"/>
          <w:sz w:val="22"/>
          <w:szCs w:val="22"/>
        </w:rPr>
        <w:t xml:space="preserve"> od płn. i drewnianą dobudówką na koło wodne, nakryty dwuspadowo. Obecnie nie użytkowany.</w:t>
      </w: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38375A" w:rsidRPr="005C6F7F" w:rsidRDefault="0038375A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5A5F03" w:rsidRPr="005C6F7F" w:rsidRDefault="005C14EB" w:rsidP="00916BDA">
      <w:pPr>
        <w:pStyle w:val="Nagwek3"/>
      </w:pPr>
      <w:bookmarkStart w:id="43" w:name="_Toc439336993"/>
      <w:r w:rsidRPr="005C6F7F">
        <w:lastRenderedPageBreak/>
        <w:t>7.</w:t>
      </w:r>
      <w:r w:rsidR="001E4157" w:rsidRPr="005C6F7F">
        <w:t>3</w:t>
      </w:r>
      <w:r w:rsidRPr="005C6F7F">
        <w:t>.</w:t>
      </w:r>
      <w:r w:rsidR="001E4157" w:rsidRPr="005C6F7F">
        <w:t>7</w:t>
      </w:r>
      <w:r w:rsidRPr="005C6F7F">
        <w:t xml:space="preserve">. </w:t>
      </w:r>
      <w:r w:rsidR="005A5F03" w:rsidRPr="005C6F7F">
        <w:t>Kapliczki i krzyże przydrożne</w:t>
      </w:r>
      <w:bookmarkEnd w:id="43"/>
    </w:p>
    <w:p w:rsidR="005A5F03" w:rsidRPr="005C6F7F" w:rsidRDefault="00CE5379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pict>
          <v:shape id="_x0000_s1040" type="#_x0000_t202" style="position:absolute;left:0;text-align:left;margin-left:311.8pt;margin-top:13.3pt;width:148.9pt;height:225.2pt;z-index:251660800" stroked="f">
            <v:textbox style="mso-next-textbox:#_x0000_s1040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1689634" cy="2445488"/>
                        <wp:effectExtent l="0" t="0" r="0" b="0"/>
                        <wp:docPr id="19" name="Obraz 19" descr="C:\Users\user\Documents\P14005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ocuments\P14005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3667" cy="24513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21404F" w:rsidRDefault="00F6068F" w:rsidP="005A5F03">
                  <w:pPr>
                    <w:rPr>
                      <w:rFonts w:cstheme="minorHAnsi"/>
                      <w:sz w:val="20"/>
                      <w:szCs w:val="20"/>
                    </w:rPr>
                  </w:pPr>
                  <w:r w:rsidRPr="0021404F">
                    <w:rPr>
                      <w:rFonts w:cstheme="minorHAnsi"/>
                      <w:sz w:val="20"/>
                      <w:szCs w:val="20"/>
                    </w:rPr>
                    <w:t>Gzowice Folwark, ok.1643 r.</w:t>
                  </w:r>
                </w:p>
              </w:txbxContent>
            </v:textbox>
          </v:shape>
        </w:pict>
      </w:r>
      <w:r>
        <w:rPr>
          <w:rFonts w:cstheme="minorHAnsi"/>
          <w:b/>
          <w:noProof/>
          <w:lang w:eastAsia="pl-PL"/>
        </w:rPr>
        <w:pict>
          <v:shape id="_x0000_s1039" type="#_x0000_t202" style="position:absolute;left:0;text-align:left;margin-left:163.6pt;margin-top:13.3pt;width:155.7pt;height:225.2pt;z-index:251661824" stroked="f">
            <v:textbox style="mso-next-textbox:#_x0000_s1039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1687490" cy="2445488"/>
                        <wp:effectExtent l="0" t="0" r="0" b="0"/>
                        <wp:docPr id="20" name="Obraz 20" descr="C:\Users\user\Documents\Natoli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ocuments\Natoli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9446" cy="24483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21404F" w:rsidRDefault="00F6068F" w:rsidP="005A5F03">
                  <w:pPr>
                    <w:rPr>
                      <w:rFonts w:cstheme="minorHAnsi"/>
                      <w:sz w:val="20"/>
                      <w:szCs w:val="20"/>
                    </w:rPr>
                  </w:pPr>
                  <w:r w:rsidRPr="0021404F">
                    <w:rPr>
                      <w:rFonts w:cstheme="minorHAnsi"/>
                      <w:sz w:val="20"/>
                      <w:szCs w:val="20"/>
                    </w:rPr>
                    <w:t>Natolin, 1913 r.</w:t>
                  </w:r>
                </w:p>
              </w:txbxContent>
            </v:textbox>
          </v:shape>
        </w:pict>
      </w:r>
      <w:r>
        <w:rPr>
          <w:rFonts w:cstheme="minorHAnsi"/>
          <w:b/>
          <w:noProof/>
          <w:lang w:eastAsia="pl-PL"/>
        </w:rPr>
        <w:pict>
          <v:shape id="_x0000_s1038" type="#_x0000_t202" style="position:absolute;left:0;text-align:left;margin-left:15.4pt;margin-top:13.3pt;width:148.2pt;height:225.2pt;z-index:251662848" stroked="f">
            <v:textbox style="mso-next-textbox:#_x0000_s1038">
              <w:txbxContent>
                <w:p w:rsidR="00F6068F" w:rsidRDefault="00F6068F" w:rsidP="005A5F0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1690576" cy="2441538"/>
                        <wp:effectExtent l="0" t="0" r="0" b="0"/>
                        <wp:docPr id="21" name="Obraz 21" descr="C:\Users\user\Documents\Aleksandró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ocuments\Aleksandró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882" cy="24434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68F" w:rsidRPr="0021404F" w:rsidRDefault="00F6068F" w:rsidP="005A5F03">
                  <w:pPr>
                    <w:rPr>
                      <w:rFonts w:cstheme="minorHAnsi"/>
                      <w:sz w:val="20"/>
                      <w:szCs w:val="20"/>
                    </w:rPr>
                  </w:pPr>
                  <w:r w:rsidRPr="0021404F">
                    <w:rPr>
                      <w:rFonts w:cstheme="minorHAnsi"/>
                      <w:sz w:val="20"/>
                      <w:szCs w:val="20"/>
                    </w:rPr>
                    <w:t>Aleksandrów, 1 ćw. XX w.</w:t>
                  </w:r>
                </w:p>
              </w:txbxContent>
            </v:textbox>
          </v:shape>
        </w:pict>
      </w: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pStyle w:val="Akapitzlist"/>
        <w:spacing w:after="0"/>
        <w:ind w:left="870"/>
        <w:jc w:val="both"/>
        <w:rPr>
          <w:rFonts w:cstheme="minorHAnsi"/>
          <w:b/>
        </w:rPr>
      </w:pP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  <w:iCs/>
        </w:rPr>
      </w:pPr>
      <w:r w:rsidRPr="005C6F7F">
        <w:rPr>
          <w:rFonts w:cstheme="minorHAnsi"/>
          <w:iCs/>
        </w:rPr>
        <w:t>Niewielkie formy architektoniczne, wyrosłe z tradycji rodzimej murarki i zdobnictwa, z dorobku bezimiennych artystów istotne są dla religijnego kultu oraz rodzimego pejzażu. Równocześnie stanowią bardzo charakterystyczny element krajobrazu kulturowego. Najbardziej rozpowszechnione są wieloczłonowe formy prostopadłościenne z wnęką na świątka lub obraz, zwieńczone krzyżem (np. Aleksandrów, Natolin).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Najstarszym obiektem jest kapliczka w Gzowicach Folwarku, do 1834 r. usytuowana na terenie Piotrowic. Wystawiona ok. 1648 r. z inicjatywy Tomasza Zawiszy - Kroczowskiego. W formie kolumny, murowana z cegły, tynkowana z elementami kamiennymi. Kostkowy cokół, smukły, wieloboczny trzon, wysoki kostkowy kapitel nakryty zaoblonym daszkiem zwieńczonym metalową kulą i ażurowym krzyżem. Na kapitelu</w:t>
      </w:r>
      <w:r w:rsidR="006F2C55" w:rsidRPr="005C6F7F">
        <w:rPr>
          <w:rFonts w:cstheme="minorHAnsi"/>
        </w:rPr>
        <w:t xml:space="preserve"> tarcze herbowe Prus i Nałęcz, </w:t>
      </w:r>
      <w:r w:rsidRPr="005C6F7F">
        <w:rPr>
          <w:rFonts w:cstheme="minorHAnsi"/>
        </w:rPr>
        <w:t>napis intencyjny i arkadowa blenda z krucyfiksem.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Wykaz kaplicz</w:t>
      </w:r>
      <w:r w:rsidR="006F2C55" w:rsidRPr="005C6F7F">
        <w:rPr>
          <w:rFonts w:cstheme="minorHAnsi"/>
        </w:rPr>
        <w:t>ek w gminie Jedlnia - Letnisko: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1 ćw. XX w. Aleksandrów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ok. poł.</w:t>
      </w:r>
      <w:r w:rsidR="006F2C55" w:rsidRPr="005C6F7F">
        <w:rPr>
          <w:rFonts w:asciiTheme="minorHAnsi" w:hAnsiTheme="minorHAnsi" w:cstheme="minorHAnsi"/>
          <w:sz w:val="22"/>
          <w:szCs w:val="22"/>
        </w:rPr>
        <w:t xml:space="preserve"> XX w. Antoniówka (na granicy z </w:t>
      </w:r>
      <w:r w:rsidRPr="005C6F7F">
        <w:rPr>
          <w:rFonts w:asciiTheme="minorHAnsi" w:hAnsiTheme="minorHAnsi" w:cstheme="minorHAnsi"/>
          <w:sz w:val="22"/>
          <w:szCs w:val="22"/>
        </w:rPr>
        <w:t>Rajcem Poduchownym)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Kapliczka, </w:t>
      </w:r>
      <w:r w:rsidR="006F2C55" w:rsidRPr="005C6F7F">
        <w:rPr>
          <w:rFonts w:asciiTheme="minorHAnsi" w:hAnsiTheme="minorHAnsi" w:cstheme="minorHAnsi"/>
          <w:sz w:val="22"/>
          <w:szCs w:val="22"/>
        </w:rPr>
        <w:t xml:space="preserve">1 </w:t>
      </w:r>
      <w:r w:rsidRPr="005C6F7F">
        <w:rPr>
          <w:rFonts w:asciiTheme="minorHAnsi" w:hAnsiTheme="minorHAnsi" w:cstheme="minorHAnsi"/>
          <w:sz w:val="22"/>
          <w:szCs w:val="22"/>
        </w:rPr>
        <w:t>ćw. XX w., Groszowice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1951 r., Groszowice</w:t>
      </w:r>
    </w:p>
    <w:p w:rsidR="005A5F03" w:rsidRPr="005C6F7F" w:rsidRDefault="006F2C55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Kapliczka, </w:t>
      </w:r>
      <w:r w:rsidR="005A5F03" w:rsidRPr="005C6F7F">
        <w:rPr>
          <w:rFonts w:asciiTheme="minorHAnsi" w:hAnsiTheme="minorHAnsi" w:cstheme="minorHAnsi"/>
          <w:sz w:val="22"/>
          <w:szCs w:val="22"/>
        </w:rPr>
        <w:t>1 poł. XX w., Gzowice</w:t>
      </w:r>
    </w:p>
    <w:p w:rsidR="005A5F03" w:rsidRPr="005C6F7F" w:rsidRDefault="006F2C55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ok. poł. XX.</w:t>
      </w:r>
      <w:r w:rsidR="005A5F03" w:rsidRPr="005C6F7F">
        <w:rPr>
          <w:rFonts w:asciiTheme="minorHAnsi" w:hAnsiTheme="minorHAnsi" w:cstheme="minorHAnsi"/>
          <w:sz w:val="22"/>
          <w:szCs w:val="22"/>
        </w:rPr>
        <w:t>, Gzowice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ok. 1648 r.,  Gzowice - Folwark</w:t>
      </w:r>
    </w:p>
    <w:p w:rsidR="005A5F03" w:rsidRPr="005C6F7F" w:rsidRDefault="006F2C55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Krzyż przydrożny, </w:t>
      </w:r>
      <w:r w:rsidR="005A5F03" w:rsidRPr="005C6F7F">
        <w:rPr>
          <w:rFonts w:asciiTheme="minorHAnsi" w:hAnsiTheme="minorHAnsi" w:cstheme="minorHAnsi"/>
          <w:sz w:val="22"/>
          <w:szCs w:val="22"/>
        </w:rPr>
        <w:t>XIX/XX w., ul. Nadrzeczna 77, Jedlnia - Letnisko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ok. poł. XX w., ul. Nadrzeczna, Jedlnia - Letnisko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1913 r., Natolin</w:t>
      </w:r>
    </w:p>
    <w:p w:rsidR="005A5F03" w:rsidRPr="005C6F7F" w:rsidRDefault="006F2C55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Krzyż przydrożny, </w:t>
      </w:r>
      <w:r w:rsidR="005A5F03" w:rsidRPr="005C6F7F">
        <w:rPr>
          <w:rFonts w:asciiTheme="minorHAnsi" w:hAnsiTheme="minorHAnsi" w:cstheme="minorHAnsi"/>
          <w:sz w:val="22"/>
          <w:szCs w:val="22"/>
        </w:rPr>
        <w:t>2 ćw. XX w., Piotrowice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2 ćw. XX w., Rajec Poduchowny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1951 r., Rajec Poduchowny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1 ćw. XX w., Rajec Szlachecki</w:t>
      </w:r>
    </w:p>
    <w:p w:rsidR="005A5F03" w:rsidRPr="005C6F7F" w:rsidRDefault="006F2C55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Kapliczka, </w:t>
      </w:r>
      <w:r w:rsidR="005A5F03" w:rsidRPr="005C6F7F">
        <w:rPr>
          <w:rFonts w:asciiTheme="minorHAnsi" w:hAnsiTheme="minorHAnsi" w:cstheme="minorHAnsi"/>
          <w:sz w:val="22"/>
          <w:szCs w:val="22"/>
        </w:rPr>
        <w:t>2 ćw. XX w., Siczki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Kapliczka, 2 ćw. XX w., Słupica,</w:t>
      </w:r>
      <w:r w:rsidR="00390F81" w:rsidRPr="005C6F7F">
        <w:rPr>
          <w:rFonts w:asciiTheme="minorHAnsi" w:hAnsiTheme="minorHAnsi" w:cstheme="minorHAnsi"/>
          <w:sz w:val="22"/>
          <w:szCs w:val="22"/>
        </w:rPr>
        <w:t xml:space="preserve"> </w:t>
      </w:r>
      <w:r w:rsidRPr="005C6F7F">
        <w:rPr>
          <w:rFonts w:asciiTheme="minorHAnsi" w:hAnsiTheme="minorHAnsi" w:cstheme="minorHAnsi"/>
          <w:sz w:val="22"/>
          <w:szCs w:val="22"/>
        </w:rPr>
        <w:t xml:space="preserve">przy skrzyżowaniu z drogą do Maryna </w:t>
      </w:r>
    </w:p>
    <w:p w:rsidR="005A5F03" w:rsidRPr="005C6F7F" w:rsidRDefault="006F2C55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lastRenderedPageBreak/>
        <w:t xml:space="preserve">Krzyż przydrożny, </w:t>
      </w:r>
      <w:r w:rsidR="005A5F03" w:rsidRPr="005C6F7F">
        <w:rPr>
          <w:rFonts w:asciiTheme="minorHAnsi" w:hAnsiTheme="minorHAnsi" w:cstheme="minorHAnsi"/>
          <w:sz w:val="22"/>
          <w:szCs w:val="22"/>
        </w:rPr>
        <w:t>1 poł. XX., Słupica,</w:t>
      </w:r>
    </w:p>
    <w:p w:rsidR="005A5F03" w:rsidRPr="005C6F7F" w:rsidRDefault="005A5F03" w:rsidP="005A5F03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>Krzyż przydrożny, 1 poł. XX w., Słupica</w:t>
      </w:r>
    </w:p>
    <w:p w:rsidR="00E463A2" w:rsidRPr="005C6F7F" w:rsidRDefault="006F2C55" w:rsidP="00E463A2">
      <w:pPr>
        <w:pStyle w:val="NormalnyWeb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  <w:r w:rsidRPr="005C6F7F">
        <w:rPr>
          <w:rFonts w:asciiTheme="minorHAnsi" w:hAnsiTheme="minorHAnsi" w:cstheme="minorHAnsi"/>
          <w:sz w:val="22"/>
          <w:szCs w:val="22"/>
        </w:rPr>
        <w:t xml:space="preserve">Krzyż drewniany, </w:t>
      </w:r>
      <w:r w:rsidR="005A5F03" w:rsidRPr="005C6F7F">
        <w:rPr>
          <w:rFonts w:asciiTheme="minorHAnsi" w:hAnsiTheme="minorHAnsi" w:cstheme="minorHAnsi"/>
          <w:sz w:val="22"/>
          <w:szCs w:val="22"/>
        </w:rPr>
        <w:t>1 poł. XX w, Słupica</w:t>
      </w:r>
    </w:p>
    <w:p w:rsidR="005A5F03" w:rsidRPr="005C6F7F" w:rsidRDefault="005C14EB" w:rsidP="00916BDA">
      <w:pPr>
        <w:pStyle w:val="Nagwek3"/>
      </w:pPr>
      <w:bookmarkStart w:id="44" w:name="_Toc439336994"/>
      <w:r w:rsidRPr="005C6F7F">
        <w:t>7.</w:t>
      </w:r>
      <w:r w:rsidR="00081A0F" w:rsidRPr="005C6F7F">
        <w:t>3</w:t>
      </w:r>
      <w:r w:rsidRPr="005C6F7F">
        <w:t xml:space="preserve">.8 </w:t>
      </w:r>
      <w:r w:rsidR="005A5F03" w:rsidRPr="005C6F7F">
        <w:t>Miejsca pamięci</w:t>
      </w:r>
      <w:bookmarkEnd w:id="44"/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Groby, mogiły, pomniki i tablice</w:t>
      </w:r>
      <w:r w:rsidR="00390F8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upamiętniające wydarzenia historyczne</w:t>
      </w:r>
      <w:r w:rsidR="00390F8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lub działalność wybitnych osobistości sytuują się na pograniczu dziedzictwa materialnego i niematerialnego. Są istotnym elementem dziedzictwa kulturowego i podlegają ochronie prawnej. Na terenie gminy Jedlnia - Letnisko są to:</w:t>
      </w:r>
    </w:p>
    <w:p w:rsidR="005A5F03" w:rsidRPr="005C6F7F" w:rsidRDefault="005A5F03" w:rsidP="005A5F03">
      <w:pPr>
        <w:pStyle w:val="Akapitzlist"/>
        <w:numPr>
          <w:ilvl w:val="0"/>
          <w:numId w:val="7"/>
        </w:numPr>
        <w:spacing w:after="0"/>
        <w:jc w:val="both"/>
        <w:rPr>
          <w:rFonts w:cstheme="minorHAnsi"/>
        </w:rPr>
      </w:pPr>
      <w:r w:rsidRPr="005C6F7F">
        <w:rPr>
          <w:rStyle w:val="Uwydatnienie"/>
          <w:rFonts w:cstheme="minorHAnsi"/>
          <w:i w:val="0"/>
        </w:rPr>
        <w:t>Grób zbiorowy żołnierzy Wojska Polskiego</w:t>
      </w:r>
      <w:r w:rsidRPr="005C6F7F">
        <w:rPr>
          <w:rStyle w:val="Uwydatnienie"/>
          <w:rFonts w:cstheme="minorHAnsi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z napisem: „Żołnierze Wojska Polskiego polegli </w:t>
      </w:r>
      <w:r w:rsidR="009C271E" w:rsidRPr="005C6F7F">
        <w:rPr>
          <w:rFonts w:eastAsia="Times New Roman" w:cstheme="minorHAnsi"/>
          <w:lang w:eastAsia="pl-PL"/>
        </w:rPr>
        <w:t xml:space="preserve">    </w:t>
      </w:r>
      <w:r w:rsidRPr="005C6F7F">
        <w:rPr>
          <w:rFonts w:eastAsia="Times New Roman" w:cstheme="minorHAnsi"/>
          <w:lang w:eastAsia="pl-PL"/>
        </w:rPr>
        <w:t xml:space="preserve">w 1939 - 1945 r. na polu chwały. Cześć ich pamięci”, </w:t>
      </w:r>
      <w:r w:rsidR="006F2C55" w:rsidRPr="005C6F7F">
        <w:rPr>
          <w:rFonts w:cstheme="minorHAnsi"/>
        </w:rPr>
        <w:t xml:space="preserve">na cmentarzu parafialnym w </w:t>
      </w:r>
      <w:r w:rsidRPr="005C6F7F">
        <w:rPr>
          <w:rFonts w:cstheme="minorHAnsi"/>
        </w:rPr>
        <w:t xml:space="preserve">Jedlni Letnisko. </w:t>
      </w:r>
    </w:p>
    <w:p w:rsidR="005A5F03" w:rsidRPr="005C6F7F" w:rsidRDefault="005A5F03" w:rsidP="005A5F03">
      <w:pPr>
        <w:numPr>
          <w:ilvl w:val="0"/>
          <w:numId w:val="7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Pomnik z napisem: „Mieszkańcom Jedlni, którzy zginęli w walce z hitlerowskim najeźdźcą. Rodziny i Przyjaciele” zlokalizowany na cmentarzu parafialnym w Jedlni - Letnisko.</w:t>
      </w:r>
    </w:p>
    <w:p w:rsidR="005A5F03" w:rsidRPr="005C6F7F" w:rsidRDefault="005A5F03" w:rsidP="005A5F03">
      <w:pPr>
        <w:pStyle w:val="Akapitzlist"/>
        <w:numPr>
          <w:ilvl w:val="0"/>
          <w:numId w:val="7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Obelisk z napisem: „W hołdzie poległym w walkach i pomordowanym przez niemieckiego najeźdźcę Mieszkańcom Jedlni - Towarzysze Walk Członkowie ZBOWID, Społeczeństwo Jedlni i okolic”. Obiekt usytuowany na placu J. Piłsudskiego w Jedlni - Letnisko. W obelisku są zamurowane prochy z miejsc największych cmentarzy - Oświęcim, Majdanek, Brzezinka. </w:t>
      </w:r>
    </w:p>
    <w:p w:rsidR="005A5F03" w:rsidRPr="005C6F7F" w:rsidRDefault="005A5F03" w:rsidP="005A5F03">
      <w:pPr>
        <w:numPr>
          <w:ilvl w:val="0"/>
          <w:numId w:val="7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Mogiła żołnierzy z 1917 r. Prawdopodobnie spoczywają tu trzej ochotnicy zdążający na apel Marszałka Piłsudskiego do Warszawy, zabici przez Kozaków w czasie snu. Lokalizacja: Jedlnia - Letnisko, las w pobliżu „Mysich Górek”.</w:t>
      </w:r>
    </w:p>
    <w:p w:rsidR="005A5F03" w:rsidRPr="005C6F7F" w:rsidRDefault="005A5F03" w:rsidP="005A5F03">
      <w:pPr>
        <w:pStyle w:val="Akapitzlist"/>
        <w:numPr>
          <w:ilvl w:val="0"/>
          <w:numId w:val="7"/>
        </w:numPr>
        <w:spacing w:after="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pl-PL"/>
        </w:rPr>
        <w:t>Mogiły zbiorowe więźniów (7 szt.) - zlokalizowane na działce ewidencyjnej nr 355                 w miejscowości Siczki na skraju Puszczy Kozienickiej. Miejsce straceń z czasów II Wojny Światowej. Napisy na mogiłach: „Miejsce uświęcone krwią 250 Polaków zamordowanych                w bestialski sposób przez hitlerowskich okupantów w latach 1940 - 1944 cześć ich pamięci - społeczeństwo”.</w:t>
      </w:r>
    </w:p>
    <w:p w:rsidR="005A5F03" w:rsidRPr="005C6F7F" w:rsidRDefault="00E463A2" w:rsidP="003C6879">
      <w:pPr>
        <w:pStyle w:val="Akapitzlist"/>
        <w:numPr>
          <w:ilvl w:val="0"/>
          <w:numId w:val="7"/>
        </w:numPr>
        <w:spacing w:after="0"/>
        <w:jc w:val="both"/>
        <w:rPr>
          <w:rFonts w:cstheme="minorHAnsi"/>
        </w:rPr>
      </w:pPr>
      <w:r w:rsidRPr="005C6F7F">
        <w:rPr>
          <w:rStyle w:val="Uwydatnienie"/>
          <w:rFonts w:cstheme="minorHAnsi"/>
          <w:i w:val="0"/>
        </w:rPr>
        <w:t xml:space="preserve">Pomnik ku czci pomordowanych w </w:t>
      </w:r>
      <w:r w:rsidR="005A5F03" w:rsidRPr="005C6F7F">
        <w:rPr>
          <w:rStyle w:val="Uwydatnienie"/>
          <w:rFonts w:cstheme="minorHAnsi"/>
          <w:i w:val="0"/>
        </w:rPr>
        <w:t>1943 roku</w:t>
      </w:r>
      <w:r w:rsidR="005A5F03" w:rsidRPr="005C6F7F">
        <w:rPr>
          <w:rStyle w:val="Uwydatnienie"/>
          <w:rFonts w:cstheme="minorHAnsi"/>
        </w:rPr>
        <w:t xml:space="preserve">, </w:t>
      </w:r>
      <w:r w:rsidR="005A5F03" w:rsidRPr="005C6F7F">
        <w:rPr>
          <w:rStyle w:val="Uwydatnienie"/>
          <w:rFonts w:cstheme="minorHAnsi"/>
          <w:i w:val="0"/>
        </w:rPr>
        <w:t>w</w:t>
      </w:r>
      <w:r w:rsidR="005A5F03" w:rsidRPr="005C6F7F">
        <w:rPr>
          <w:rStyle w:val="Uwydatnienie"/>
          <w:rFonts w:cstheme="minorHAnsi"/>
        </w:rPr>
        <w:t xml:space="preserve"> </w:t>
      </w:r>
      <w:r w:rsidR="005A5F03" w:rsidRPr="005C6F7F">
        <w:rPr>
          <w:rStyle w:val="Uwydatnienie"/>
          <w:rFonts w:cstheme="minorHAnsi"/>
          <w:i w:val="0"/>
        </w:rPr>
        <w:t>m</w:t>
      </w:r>
      <w:r w:rsidR="005A5F03" w:rsidRPr="005C6F7F">
        <w:rPr>
          <w:rFonts w:cstheme="minorHAnsi"/>
        </w:rPr>
        <w:t>iejscowości Gzowice</w:t>
      </w:r>
      <w:r w:rsidR="00390F81" w:rsidRPr="005C6F7F">
        <w:rPr>
          <w:rFonts w:cstheme="minorHAnsi"/>
        </w:rPr>
        <w:t xml:space="preserve"> </w:t>
      </w:r>
      <w:r w:rsidR="006F2C55" w:rsidRPr="005C6F7F">
        <w:rPr>
          <w:rFonts w:cstheme="minorHAnsi"/>
        </w:rPr>
        <w:t xml:space="preserve">Kolonia w formie płyty z </w:t>
      </w:r>
      <w:r w:rsidR="005A5F03" w:rsidRPr="005C6F7F">
        <w:rPr>
          <w:rFonts w:cstheme="minorHAnsi"/>
        </w:rPr>
        <w:t xml:space="preserve">napisem. </w:t>
      </w:r>
    </w:p>
    <w:p w:rsidR="005A5F03" w:rsidRPr="005C6F7F" w:rsidRDefault="005C14EB" w:rsidP="003C6879">
      <w:pPr>
        <w:pStyle w:val="Nagwek2"/>
      </w:pPr>
      <w:bookmarkStart w:id="45" w:name="_Toc439336995"/>
      <w:r w:rsidRPr="005C6F7F">
        <w:t>7.</w:t>
      </w:r>
      <w:r w:rsidR="00081A0F" w:rsidRPr="005C6F7F">
        <w:t>4</w:t>
      </w:r>
      <w:r w:rsidRPr="005C6F7F">
        <w:t xml:space="preserve">. </w:t>
      </w:r>
      <w:r w:rsidR="005A5F03" w:rsidRPr="005C6F7F">
        <w:t>Krajobraz kulturowy, dziedzictwo niematerialne</w:t>
      </w:r>
      <w:bookmarkEnd w:id="45"/>
    </w:p>
    <w:p w:rsidR="005A5F03" w:rsidRPr="005C6F7F" w:rsidRDefault="005A5F03" w:rsidP="005A5F03">
      <w:pPr>
        <w:pStyle w:val="Akapitzlist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Cs/>
        </w:rPr>
        <w:t xml:space="preserve">Bardzo ważną częścią dziedzictwa, oprócz zabytków jest tradycja, żywe niematerialne przejawy kultury odziedziczone po przodkach i przekazywane kolejnym pokoleniom. Obszar obecnej gminy </w:t>
      </w:r>
      <w:r w:rsidRPr="005C6F7F">
        <w:rPr>
          <w:rFonts w:cstheme="minorHAnsi"/>
        </w:rPr>
        <w:t xml:space="preserve">Jednia - Letnisko znajduje się w strefie kulturowej historycznego powiatu radomskiego, bogatego kulturowo obszaru gdzie ścierały się elementy tradycji Małopolski i Mazowsza, ze zdecydowaną przewagą tych pierwszych - ze względu na wielowiekową przynależność dzielnicy do Małopolski. Pod względem etnograficznym obszar gminy obejmuje kultura ludowa ziemi radomskiej. </w:t>
      </w:r>
    </w:p>
    <w:p w:rsidR="005A5F03" w:rsidRDefault="005A5F03" w:rsidP="00234C4E">
      <w:pPr>
        <w:pStyle w:val="Akapitzlist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Istotnym elementem tożsamości gminy Jedlnia - Letnisko jej rolniczy charakter, walory przyrodnicze wynikłe z sąsiedztwa z Puszczą Kozienicką, a także walory uzdrowiskowe, które od pocz. XX w. nałożyły się na rolniczy charakter gminy, kształtując jej specyfikę i odrębność. Dziedzict</w:t>
      </w:r>
      <w:r w:rsidR="0038375A">
        <w:rPr>
          <w:rFonts w:cstheme="minorHAnsi"/>
        </w:rPr>
        <w:t>wo niematerialne gminy Jedlnia -</w:t>
      </w:r>
      <w:r w:rsidRPr="005C6F7F">
        <w:rPr>
          <w:rFonts w:cstheme="minorHAnsi"/>
        </w:rPr>
        <w:t xml:space="preserve"> Letnisko nie zostało szczegółowo przebadane.</w:t>
      </w:r>
    </w:p>
    <w:p w:rsidR="0038375A" w:rsidRDefault="0038375A" w:rsidP="00234C4E">
      <w:pPr>
        <w:pStyle w:val="Akapitzlist"/>
        <w:spacing w:after="0"/>
        <w:ind w:left="510"/>
        <w:jc w:val="both"/>
        <w:rPr>
          <w:rFonts w:cstheme="minorHAnsi"/>
        </w:rPr>
      </w:pPr>
    </w:p>
    <w:p w:rsidR="0038375A" w:rsidRPr="005C6F7F" w:rsidRDefault="0038375A" w:rsidP="00234C4E">
      <w:pPr>
        <w:pStyle w:val="Akapitzlist"/>
        <w:spacing w:after="0"/>
        <w:ind w:left="510"/>
        <w:jc w:val="both"/>
        <w:rPr>
          <w:rFonts w:cstheme="minorHAnsi"/>
        </w:rPr>
      </w:pPr>
    </w:p>
    <w:p w:rsidR="005A5F03" w:rsidRPr="005C6F7F" w:rsidRDefault="005C14EB" w:rsidP="00916BDA">
      <w:pPr>
        <w:pStyle w:val="Nagwek3"/>
      </w:pPr>
      <w:bookmarkStart w:id="46" w:name="_Toc439336996"/>
      <w:r w:rsidRPr="005C6F7F">
        <w:lastRenderedPageBreak/>
        <w:t>7.</w:t>
      </w:r>
      <w:r w:rsidR="00081A0F" w:rsidRPr="005C6F7F">
        <w:t>4</w:t>
      </w:r>
      <w:r w:rsidRPr="005C6F7F">
        <w:t xml:space="preserve">.1 </w:t>
      </w:r>
      <w:r w:rsidR="005A5F03" w:rsidRPr="005C6F7F">
        <w:t>Tradycje</w:t>
      </w:r>
      <w:r w:rsidR="00E463A2" w:rsidRPr="005C6F7F">
        <w:t xml:space="preserve"> i przekazy ustne, między w tym </w:t>
      </w:r>
      <w:r w:rsidR="005A5F03" w:rsidRPr="005C6F7F">
        <w:t>język, jako nośnik niematerialnego dziedzictwa kulturowego.</w:t>
      </w:r>
      <w:bookmarkEnd w:id="46"/>
    </w:p>
    <w:p w:rsidR="005A5F03" w:rsidRPr="005C6F7F" w:rsidRDefault="005A5F03" w:rsidP="005A5F03">
      <w:pPr>
        <w:pStyle w:val="Akapitzlist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>● Gwara pogranicza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Ziemia Radomska pod względem językowym jest obszarem łączącym  gwary płn. zach. Mał</w:t>
      </w:r>
      <w:r w:rsidR="002E2033" w:rsidRPr="005C6F7F">
        <w:rPr>
          <w:rFonts w:cstheme="minorHAnsi"/>
        </w:rPr>
        <w:t xml:space="preserve">opolski i płd. zach. Mazowsza. </w:t>
      </w:r>
      <w:r w:rsidRPr="005C6F7F">
        <w:rPr>
          <w:rFonts w:cstheme="minorHAnsi"/>
        </w:rPr>
        <w:t>Najważniejsze cechy, coraz</w:t>
      </w:r>
      <w:r w:rsidR="002E2033" w:rsidRPr="005C6F7F">
        <w:rPr>
          <w:rFonts w:cstheme="minorHAnsi"/>
        </w:rPr>
        <w:t xml:space="preserve"> rzadziej spotykanej tu gwary:</w:t>
      </w:r>
    </w:p>
    <w:p w:rsidR="005A5F03" w:rsidRPr="005C6F7F" w:rsidRDefault="002E203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 xml:space="preserve">mazurzenie: spulki (szpulki), </w:t>
      </w:r>
      <w:r w:rsidR="005A5F03" w:rsidRPr="005C6F7F">
        <w:rPr>
          <w:rFonts w:cstheme="minorHAnsi"/>
        </w:rPr>
        <w:t>kożuchy (kożuchy), siecka (sieczka), itp.;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samogłoska „a” wymawiana jak</w:t>
      </w:r>
      <w:r w:rsidR="00390F8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„ao”: nachyloł (nachylał), nos (nas); w pozycji przed spółgłoską „m” często zwęża się do „ou” lub „u”: pamintum (pamiętam);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samogłoska „e” wymawiana jak „y, yi, i”: wiysz (wiesz), śpiwać (śpiewać), mlyka (mleka);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ścieśnienie samogłoski „ą”: chomunta (chomąta), wziuńś (wziąć), piuntek(piątek);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stwardnienie „m” w narzędniku liczby mnogiej: cepamy (cepami), kolegamy (kolegami)                  i w celowniku liczby pojedynczej: za namy (nami);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formy czasownikowe 2 osoby liczby mnogiej tworzone końcówką dawnej liczby podwójnej „-ta”: chodzita (chodzic</w:t>
      </w:r>
      <w:r w:rsidR="002E2033" w:rsidRPr="005C6F7F">
        <w:rPr>
          <w:rFonts w:cstheme="minorHAnsi"/>
        </w:rPr>
        <w:t>ie), robita (obicie), wypijta (</w:t>
      </w:r>
      <w:r w:rsidRPr="005C6F7F">
        <w:rPr>
          <w:rFonts w:cstheme="minorHAnsi"/>
        </w:rPr>
        <w:t>wypijcie);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 zakresie słowotwórstwa określenia typu: stryjo, wujo;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przejście „-aj” w „-ej” w formach rozkazujących: dej (daj), śpiewej (śpiewaj);</w:t>
      </w:r>
    </w:p>
    <w:p w:rsidR="005A5F03" w:rsidRPr="005C6F7F" w:rsidRDefault="005A5F03" w:rsidP="005A5F03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formy bez przegłosu „e” w „o”: mietła (miotła), przyniesły (przyniosły);</w:t>
      </w:r>
    </w:p>
    <w:p w:rsidR="00801772" w:rsidRPr="005C6F7F" w:rsidRDefault="005A5F03" w:rsidP="00801772">
      <w:pPr>
        <w:pStyle w:val="Akapitzlist"/>
        <w:numPr>
          <w:ilvl w:val="0"/>
          <w:numId w:val="30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wymianę grupy spółgłoskowej „chw-”, „chrz-”na „kw-”, „krz-”: kwast (chwast), kwila (chwila), krzan (chrzan).</w:t>
      </w:r>
    </w:p>
    <w:p w:rsidR="005A5F03" w:rsidRPr="005C6F7F" w:rsidRDefault="005A5F03" w:rsidP="005A5F03">
      <w:pPr>
        <w:pStyle w:val="Akapitzlist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>● tradycje i przekazy ustne, legendy</w:t>
      </w:r>
    </w:p>
    <w:p w:rsidR="005A5F03" w:rsidRPr="005C6F7F" w:rsidRDefault="005A5F03" w:rsidP="005A5F03">
      <w:pPr>
        <w:pStyle w:val="Akapitzlist"/>
        <w:numPr>
          <w:ilvl w:val="0"/>
          <w:numId w:val="31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Legenda wyjaśniająca pochodzenie nazwy wsi Słupica: w dawnych czasach mieszkańcy Radomia przywozili do Słupicy swoje niewierne żony i wystawiali je na widok publiczny, przywiązując do słupów granicznych;</w:t>
      </w:r>
    </w:p>
    <w:p w:rsidR="005A5F03" w:rsidRPr="005C6F7F" w:rsidRDefault="005A5F03" w:rsidP="005A5F03">
      <w:pPr>
        <w:pStyle w:val="Akapitzlist"/>
        <w:numPr>
          <w:ilvl w:val="0"/>
          <w:numId w:val="31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Legenda „Bucik królowej Jadwigi” dotycząca małżonki króla Jagiełły w Jedlni;</w:t>
      </w:r>
    </w:p>
    <w:p w:rsidR="005A5F03" w:rsidRPr="005C6F7F" w:rsidRDefault="005A5F03" w:rsidP="00081A0F">
      <w:pPr>
        <w:pStyle w:val="Akapitzlist"/>
        <w:numPr>
          <w:ilvl w:val="0"/>
          <w:numId w:val="31"/>
        </w:num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>Legenda o wypoczynku Tadeusza Kościuszki wiosną 1</w:t>
      </w:r>
      <w:r w:rsidR="002E2033" w:rsidRPr="005C6F7F">
        <w:rPr>
          <w:rFonts w:cstheme="minorHAnsi"/>
        </w:rPr>
        <w:t xml:space="preserve">794 r. pod „Bukiem Kościuszki” </w:t>
      </w:r>
      <w:r w:rsidRPr="005C6F7F">
        <w:rPr>
          <w:rFonts w:cstheme="minorHAnsi"/>
        </w:rPr>
        <w:t>rosnącym na trasie ścież</w:t>
      </w:r>
      <w:r w:rsidR="002E2033" w:rsidRPr="005C6F7F">
        <w:rPr>
          <w:rFonts w:cstheme="minorHAnsi"/>
        </w:rPr>
        <w:t xml:space="preserve">ki dydaktycznej „Nad Pacynką” w </w:t>
      </w:r>
      <w:r w:rsidRPr="005C6F7F">
        <w:rPr>
          <w:rFonts w:cstheme="minorHAnsi"/>
        </w:rPr>
        <w:t xml:space="preserve">dolinie rzeki Pacynki w pobliżu wsi </w:t>
      </w:r>
      <w:r w:rsidR="00A01745" w:rsidRPr="005C6F7F">
        <w:rPr>
          <w:rFonts w:cstheme="minorHAnsi"/>
        </w:rPr>
        <w:t>Maryno.</w:t>
      </w:r>
      <w:r w:rsidRPr="005C6F7F">
        <w:rPr>
          <w:rFonts w:cstheme="minorHAnsi"/>
        </w:rPr>
        <w:t xml:space="preserve">  </w:t>
      </w:r>
    </w:p>
    <w:p w:rsidR="005A5F03" w:rsidRPr="005C6F7F" w:rsidRDefault="005C14EB" w:rsidP="00916BDA">
      <w:pPr>
        <w:pStyle w:val="Nagwek3"/>
      </w:pPr>
      <w:bookmarkStart w:id="47" w:name="_Toc439336997"/>
      <w:r w:rsidRPr="005C6F7F">
        <w:t>7.</w:t>
      </w:r>
      <w:r w:rsidR="00081A0F" w:rsidRPr="005C6F7F">
        <w:t>4</w:t>
      </w:r>
      <w:r w:rsidRPr="005C6F7F">
        <w:t xml:space="preserve">.2 </w:t>
      </w:r>
      <w:r w:rsidR="005A5F03" w:rsidRPr="005C6F7F">
        <w:t>Praktyki społeczno</w:t>
      </w:r>
      <w:r w:rsidR="00390F81" w:rsidRPr="005C6F7F">
        <w:t xml:space="preserve"> </w:t>
      </w:r>
      <w:r w:rsidR="005A5F03" w:rsidRPr="005C6F7F">
        <w:t>-</w:t>
      </w:r>
      <w:r w:rsidR="00390F81" w:rsidRPr="005C6F7F">
        <w:t xml:space="preserve"> </w:t>
      </w:r>
      <w:r w:rsidR="005A5F03" w:rsidRPr="005C6F7F">
        <w:t>kulturowe</w:t>
      </w:r>
      <w:bookmarkEnd w:id="47"/>
    </w:p>
    <w:p w:rsidR="005A5F03" w:rsidRPr="005C6F7F" w:rsidRDefault="005A5F03" w:rsidP="005A5F03">
      <w:pPr>
        <w:pStyle w:val="Akapitzlist"/>
        <w:spacing w:after="0"/>
        <w:ind w:left="510"/>
        <w:jc w:val="both"/>
        <w:rPr>
          <w:rFonts w:cstheme="minorHAnsi"/>
          <w:b/>
          <w:bCs/>
        </w:rPr>
      </w:pPr>
      <w:r w:rsidRPr="005C6F7F">
        <w:rPr>
          <w:rFonts w:cstheme="minorHAnsi"/>
          <w:b/>
        </w:rPr>
        <w:t>●</w:t>
      </w:r>
      <w:r w:rsidR="00390F81" w:rsidRPr="005C6F7F">
        <w:rPr>
          <w:rFonts w:cstheme="minorHAnsi"/>
          <w:b/>
        </w:rPr>
        <w:t xml:space="preserve"> </w:t>
      </w:r>
      <w:r w:rsidRPr="005C6F7F">
        <w:rPr>
          <w:rFonts w:cstheme="minorHAnsi"/>
          <w:b/>
          <w:bCs/>
        </w:rPr>
        <w:t xml:space="preserve">zwyczaje i obrzędy doroczne, sposoby świętowania. 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Większość zwyczajów dotyczy okresu świątecznego wyznaczanego przez kalendarz liturgiczny, obrzędowy oraz związany z przechodzeniem człowieka przez poszczególne</w:t>
      </w:r>
      <w:r w:rsidR="00390F81" w:rsidRPr="005C6F7F">
        <w:rPr>
          <w:rFonts w:eastAsia="Times New Roman" w:cstheme="minorHAnsi"/>
          <w:lang w:eastAsia="pl-PL"/>
        </w:rPr>
        <w:t xml:space="preserve"> etapy życia. Zdecydowana część</w:t>
      </w:r>
      <w:r w:rsidRPr="005C6F7F">
        <w:rPr>
          <w:rFonts w:eastAsia="Times New Roman" w:cstheme="minorHAnsi"/>
          <w:lang w:eastAsia="pl-PL"/>
        </w:rPr>
        <w:t xml:space="preserve"> zwyczajów jest podobna do tych praktykowanych w innych regionach Polski, część zaś charakterystyczna. 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„katarzynki” urządzane przez kawalerów w wigilię św. Katarzyny i „andrzejki” urządzane przez panny w wigilię św. Andrzeja związane z wróżbami matrymonialnymi, w tym typowe dla regionu tzw. „</w:t>
      </w:r>
      <w:r w:rsidRPr="005C6F7F">
        <w:rPr>
          <w:rFonts w:eastAsia="Times New Roman" w:cstheme="minorHAnsi"/>
          <w:iCs/>
          <w:lang w:eastAsia="pl-PL"/>
        </w:rPr>
        <w:t>wołanie echa”</w:t>
      </w:r>
      <w:r w:rsidRPr="005C6F7F">
        <w:rPr>
          <w:rFonts w:eastAsia="Times New Roman" w:cstheme="minorHAnsi"/>
          <w:lang w:eastAsia="pl-PL"/>
        </w:rPr>
        <w:t xml:space="preserve"> przez niezamężne panny; 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zwyczaje wigilijne: zakaz pożyczek, wrzucanie monety do wody, wieszanie „podłaźniczki” (udekorowany ścięty czubek choinki) pod sufitem, siano rozłożone pod obrusem, nieparzysta liczba potraw, dodatkowe nakrycie na stole, kolędnicy - w drugim dniu Świąt:             z gwiazdą lub szopką; 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uroczysty korowód, palenie i topienie „Marzanny”, wnoszenie do wsi „gaiku” (wierzchołek drzewa dekorowany wstążkami, symbolizujący wiosnę, światło i życie);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karnawał z „Kusymi Dniami” albo Kusakami </w:t>
      </w:r>
      <w:r w:rsidR="00390F81" w:rsidRPr="005C6F7F">
        <w:rPr>
          <w:rFonts w:eastAsia="Times New Roman" w:cstheme="minorHAnsi"/>
          <w:lang w:eastAsia="pl-PL"/>
        </w:rPr>
        <w:t>-</w:t>
      </w:r>
      <w:r w:rsidRPr="005C6F7F">
        <w:rPr>
          <w:rFonts w:eastAsia="Times New Roman" w:cstheme="minorHAnsi"/>
          <w:lang w:eastAsia="pl-PL"/>
        </w:rPr>
        <w:t xml:space="preserve"> trzy ostatnie dni zapustów;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Niedziela Palmowa: święcenie palm i uroczyste procesje ze święceniem pól; do l. 60. XX w. wykonywano skromne palemki z gałązek wierzby i borówek, a także z bukszpanu, barwinku </w:t>
      </w:r>
      <w:r w:rsidRPr="005C6F7F">
        <w:rPr>
          <w:rFonts w:eastAsia="Times New Roman" w:cstheme="minorHAnsi"/>
          <w:lang w:eastAsia="pl-PL"/>
        </w:rPr>
        <w:lastRenderedPageBreak/>
        <w:t>i tui przewiązanych wstążeczką lub owiniętych kryzą z białej bibuły lub papieru; do dziś połyka się bazie, aby chronić gardło przed chorobami;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pisanki radomskie zdobione techniką batikową;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Zielone Świątki - przystrajanie domów gałązkami brzozy i  tatarakiem;</w:t>
      </w:r>
    </w:p>
    <w:p w:rsidR="005A5F03" w:rsidRPr="005C6F7F" w:rsidRDefault="005A5F03" w:rsidP="005A5F03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zwyczaj „oborywania przepi</w:t>
      </w:r>
      <w:r w:rsidR="002242C4" w:rsidRPr="005C6F7F">
        <w:rPr>
          <w:rFonts w:eastAsia="Times New Roman" w:cstheme="minorHAnsi"/>
          <w:lang w:eastAsia="pl-PL"/>
        </w:rPr>
        <w:t xml:space="preserve">órki” w czasie żniw, dożynki i </w:t>
      </w:r>
      <w:r w:rsidRPr="005C6F7F">
        <w:rPr>
          <w:rFonts w:eastAsia="Times New Roman" w:cstheme="minorHAnsi"/>
          <w:lang w:eastAsia="pl-PL"/>
        </w:rPr>
        <w:t xml:space="preserve">dożynkowa msza święta; </w:t>
      </w:r>
    </w:p>
    <w:p w:rsidR="00E463A2" w:rsidRPr="005C6F7F" w:rsidRDefault="005A5F03" w:rsidP="003C6879">
      <w:pPr>
        <w:pStyle w:val="Akapitzlist"/>
        <w:numPr>
          <w:ilvl w:val="0"/>
          <w:numId w:val="32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bCs/>
          <w:lang w:eastAsia="pl-PL"/>
        </w:rPr>
        <w:t>zwyczaje weselne: ponowne zaproszenie</w:t>
      </w:r>
      <w:r w:rsidRPr="005C6F7F">
        <w:rPr>
          <w:rFonts w:eastAsia="Times New Roman" w:cstheme="minorHAnsi"/>
          <w:lang w:eastAsia="pl-PL"/>
        </w:rPr>
        <w:t xml:space="preserve"> gości w dniu ślubu, strojenie panny młodej                   w towarzystwie druhen, błogosławie</w:t>
      </w:r>
      <w:r w:rsidR="002242C4" w:rsidRPr="005C6F7F">
        <w:rPr>
          <w:rFonts w:eastAsia="Times New Roman" w:cstheme="minorHAnsi"/>
          <w:lang w:eastAsia="pl-PL"/>
        </w:rPr>
        <w:t xml:space="preserve">ństwo rodziców dla młodej pary </w:t>
      </w:r>
      <w:r w:rsidRPr="005C6F7F">
        <w:rPr>
          <w:rFonts w:eastAsia="Times New Roman" w:cstheme="minorHAnsi"/>
          <w:lang w:eastAsia="pl-PL"/>
        </w:rPr>
        <w:t>przed wyjściem do kościoła,</w:t>
      </w:r>
      <w:r w:rsidR="00390F81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„bramy” na drodze przemarszu orszaku weselnego, powitanie młodej pary chlebem, solą i wódką, oczepiny. </w:t>
      </w:r>
    </w:p>
    <w:p w:rsidR="003C6879" w:rsidRPr="005C6F7F" w:rsidRDefault="003C6879" w:rsidP="003C6879">
      <w:pPr>
        <w:pStyle w:val="Akapitzlist"/>
        <w:spacing w:after="0"/>
        <w:ind w:left="870"/>
        <w:jc w:val="both"/>
        <w:rPr>
          <w:rFonts w:eastAsia="Times New Roman" w:cstheme="minorHAnsi"/>
          <w:lang w:eastAsia="pl-PL"/>
        </w:rPr>
      </w:pPr>
    </w:p>
    <w:p w:rsidR="005A5F03" w:rsidRPr="005C6F7F" w:rsidRDefault="005A5F03" w:rsidP="00E463A2">
      <w:pPr>
        <w:pStyle w:val="Nagwek1"/>
        <w:spacing w:before="0" w:after="0"/>
      </w:pPr>
      <w:bookmarkStart w:id="48" w:name="_Toc439336998"/>
      <w:r w:rsidRPr="005C6F7F">
        <w:t>Rozdział 8. ZABYTKI GMINY JEDLNIA - LETNISKO OBJĘTE OCHRONĄ PRAWNĄ</w:t>
      </w:r>
      <w:bookmarkEnd w:id="48"/>
    </w:p>
    <w:p w:rsidR="003C6879" w:rsidRPr="005C6F7F" w:rsidRDefault="003C6879" w:rsidP="003C6879">
      <w:pPr>
        <w:spacing w:after="0"/>
        <w:rPr>
          <w:lang w:eastAsia="ar-SA"/>
        </w:rPr>
      </w:pPr>
    </w:p>
    <w:p w:rsidR="005A5F03" w:rsidRPr="005C6F7F" w:rsidRDefault="005A5F03" w:rsidP="005B5DB2">
      <w:pPr>
        <w:pStyle w:val="Nagwek2"/>
        <w:spacing w:before="0"/>
      </w:pPr>
      <w:bookmarkStart w:id="49" w:name="_Toc439336999"/>
      <w:r w:rsidRPr="005C6F7F">
        <w:t>8.1. Zabytki nieruchome wpisane do rejestru zabytków.</w:t>
      </w:r>
      <w:bookmarkEnd w:id="49"/>
    </w:p>
    <w:tbl>
      <w:tblPr>
        <w:tblStyle w:val="Tabela-Siatka"/>
        <w:tblW w:w="0" w:type="auto"/>
        <w:tblInd w:w="675" w:type="dxa"/>
        <w:tblLook w:val="01E0"/>
      </w:tblPr>
      <w:tblGrid>
        <w:gridCol w:w="2127"/>
        <w:gridCol w:w="1984"/>
        <w:gridCol w:w="2126"/>
        <w:gridCol w:w="2268"/>
      </w:tblGrid>
      <w:tr w:rsidR="005A5F03" w:rsidRPr="005C6F7F" w:rsidTr="00C97B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jc w:val="center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obiekt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jc w:val="center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lokalizacja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03" w:rsidRPr="005C6F7F" w:rsidRDefault="005A5F03" w:rsidP="00CE7743">
            <w:pPr>
              <w:spacing w:after="0"/>
              <w:jc w:val="center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czas powstania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jc w:val="center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Rejestr Zabytków</w:t>
            </w:r>
          </w:p>
        </w:tc>
      </w:tr>
      <w:tr w:rsidR="005A5F03" w:rsidRPr="005C6F7F" w:rsidTr="00C97B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Kościół parafialny </w:t>
            </w:r>
          </w:p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pw. św. Józefa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Jedlnia - Letnisko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1921</w:t>
            </w:r>
            <w:r w:rsidR="002242C4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r.</w:t>
            </w:r>
          </w:p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(1905</w:t>
            </w:r>
            <w:r w:rsidR="00CE7743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-</w:t>
            </w:r>
            <w:r w:rsidR="00CE7743" w:rsidRPr="005C6F7F">
              <w:rPr>
                <w:rFonts w:cstheme="minorHAnsi"/>
              </w:rPr>
              <w:t xml:space="preserve"> 190</w:t>
            </w:r>
            <w:r w:rsidRPr="005C6F7F">
              <w:rPr>
                <w:rFonts w:cstheme="minorHAnsi"/>
              </w:rPr>
              <w:t>6, 1921 -</w:t>
            </w:r>
            <w:r w:rsidR="00CE7743" w:rsidRPr="005C6F7F">
              <w:rPr>
                <w:rFonts w:cstheme="minorHAnsi"/>
              </w:rPr>
              <w:t>19</w:t>
            </w:r>
            <w:r w:rsidRPr="005C6F7F">
              <w:rPr>
                <w:rFonts w:cstheme="minorHAnsi"/>
              </w:rPr>
              <w:t>24)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Nr 373/A/88</w:t>
            </w:r>
            <w:r w:rsidR="002242C4" w:rsidRPr="005C6F7F">
              <w:rPr>
                <w:rFonts w:cstheme="minorHAnsi"/>
              </w:rPr>
              <w:t xml:space="preserve"> z dn. </w:t>
            </w:r>
            <w:r w:rsidRPr="005C6F7F">
              <w:rPr>
                <w:rFonts w:cstheme="minorHAnsi"/>
              </w:rPr>
              <w:t xml:space="preserve">05.01.1988 r. </w:t>
            </w:r>
          </w:p>
        </w:tc>
      </w:tr>
      <w:tr w:rsidR="005A5F03" w:rsidRPr="005C6F7F" w:rsidTr="00C97B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Dzwonnica przy kościele parafialnym pw. św. Józefa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Jedlnia - Letnisko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1922 r.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2242C4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Nr 373/A/88 </w:t>
            </w:r>
            <w:r w:rsidR="005A5F03" w:rsidRPr="005C6F7F">
              <w:rPr>
                <w:rFonts w:cstheme="minorHAnsi"/>
              </w:rPr>
              <w:t>z</w:t>
            </w:r>
            <w:r w:rsidRPr="005C6F7F">
              <w:rPr>
                <w:rFonts w:cstheme="minorHAnsi"/>
              </w:rPr>
              <w:t xml:space="preserve"> </w:t>
            </w:r>
            <w:r w:rsidR="005A5F03" w:rsidRPr="005C6F7F">
              <w:rPr>
                <w:rFonts w:cstheme="minorHAnsi"/>
              </w:rPr>
              <w:t>dn.</w:t>
            </w:r>
            <w:r w:rsidRPr="005C6F7F">
              <w:rPr>
                <w:rFonts w:cstheme="minorHAnsi"/>
              </w:rPr>
              <w:t xml:space="preserve"> </w:t>
            </w:r>
            <w:r w:rsidR="005A5F03" w:rsidRPr="005C6F7F">
              <w:rPr>
                <w:rFonts w:cstheme="minorHAnsi"/>
              </w:rPr>
              <w:t>05.01.1988 r.</w:t>
            </w:r>
          </w:p>
        </w:tc>
      </w:tr>
      <w:tr w:rsidR="005A5F03" w:rsidRPr="005C6F7F" w:rsidTr="00C97B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Park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Rajec Książęcy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XIX w., relikt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Nr 752 z dn. 19.12.1957r.</w:t>
            </w:r>
          </w:p>
        </w:tc>
      </w:tr>
      <w:tr w:rsidR="005A5F03" w:rsidRPr="005C6F7F" w:rsidTr="00C97B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Park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Rajec Poduchowny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03" w:rsidRPr="005C6F7F" w:rsidRDefault="005A5F03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1926 r.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5F03" w:rsidRPr="005C6F7F" w:rsidRDefault="002242C4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Nr 754 z dn. </w:t>
            </w:r>
            <w:r w:rsidR="005A5F03" w:rsidRPr="005C6F7F">
              <w:rPr>
                <w:rFonts w:cstheme="minorHAnsi"/>
              </w:rPr>
              <w:t>19.12.1957 oraz</w:t>
            </w:r>
          </w:p>
          <w:p w:rsidR="005A5F03" w:rsidRPr="005C6F7F" w:rsidRDefault="002242C4" w:rsidP="00CE7743">
            <w:pPr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Nr </w:t>
            </w:r>
            <w:r w:rsidR="00390F81" w:rsidRPr="005C6F7F">
              <w:rPr>
                <w:rFonts w:cstheme="minorHAnsi"/>
              </w:rPr>
              <w:t xml:space="preserve">541/A/94 </w:t>
            </w:r>
            <w:r w:rsidR="005A5F03" w:rsidRPr="005C6F7F">
              <w:rPr>
                <w:rFonts w:cstheme="minorHAnsi"/>
              </w:rPr>
              <w:t>z dn. 07.12.1994 r.</w:t>
            </w:r>
          </w:p>
        </w:tc>
      </w:tr>
    </w:tbl>
    <w:p w:rsidR="005A5F03" w:rsidRPr="005C6F7F" w:rsidRDefault="005A5F03" w:rsidP="005A5F03">
      <w:pPr>
        <w:pStyle w:val="bodytext"/>
        <w:spacing w:before="0" w:beforeAutospacing="0" w:after="0" w:afterAutospacing="0" w:line="276" w:lineRule="auto"/>
        <w:rPr>
          <w:rFonts w:asciiTheme="minorHAnsi" w:hAnsiTheme="minorHAnsi" w:cstheme="minorHAnsi"/>
          <w:b/>
        </w:rPr>
      </w:pPr>
    </w:p>
    <w:p w:rsidR="00CE774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Programie Opieki nad Zabytkami na lata 2010 - 2013 dla Gminy Jelnia - Letnisko zaproponowano wystąpienie o wpis do rejestru zabytków dla wskazanych obiektów. Postulat nie został zrealizowany. Przed podjęciem działań wymagana jest szczegółowa analiza pod kątem ich wartości zabytkowej i stanu zachowania, pozwalająca na precyzyjne określenie potrzeb konserwatorskich i remontowych, zasad postępowania i działań prawno</w:t>
      </w:r>
      <w:r w:rsidR="00DF5A4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- administracyjnych,</w:t>
      </w:r>
      <w:r w:rsidR="00F2053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przeprowadzona w konsultacji z Wojewódzkim Urzędem Zabytków - delegaturą w Radomiu. </w:t>
      </w:r>
    </w:p>
    <w:p w:rsidR="005A5F03" w:rsidRPr="005C6F7F" w:rsidRDefault="005A5F03" w:rsidP="00234C4E">
      <w:pPr>
        <w:pStyle w:val="Nagwek2"/>
        <w:rPr>
          <w:lang w:eastAsia="pl-PL"/>
        </w:rPr>
      </w:pPr>
      <w:bookmarkStart w:id="50" w:name="_Toc439337000"/>
      <w:bookmarkStart w:id="51" w:name="_Toc177448605"/>
      <w:r w:rsidRPr="005C6F7F">
        <w:rPr>
          <w:lang w:eastAsia="pl-PL"/>
        </w:rPr>
        <w:t>8.2. Gminna ewidencja zabytków</w:t>
      </w:r>
      <w:bookmarkEnd w:id="50"/>
    </w:p>
    <w:p w:rsidR="00A07BAD" w:rsidRPr="005C6F7F" w:rsidRDefault="00A07BAD" w:rsidP="00A07BAD">
      <w:pPr>
        <w:spacing w:after="0"/>
        <w:ind w:left="510"/>
        <w:jc w:val="both"/>
        <w:rPr>
          <w:rFonts w:cstheme="minorHAnsi"/>
        </w:rPr>
      </w:pPr>
      <w:r>
        <w:rPr>
          <w:rFonts w:cstheme="minorHAnsi"/>
        </w:rPr>
        <w:t xml:space="preserve">Z </w:t>
      </w:r>
      <w:r w:rsidRPr="005C6F7F">
        <w:rPr>
          <w:rFonts w:cstheme="minorHAnsi"/>
        </w:rPr>
        <w:t>obiektów wpisanych do wojewódzkiej ewidencji zabytków oraz dodanych w wyniku weryfikacji gminnej ewidencji zabytków w 2010 r., zachował</w:t>
      </w:r>
      <w:r>
        <w:rPr>
          <w:rFonts w:cstheme="minorHAnsi"/>
        </w:rPr>
        <w:t>o</w:t>
      </w:r>
      <w:r w:rsidRPr="005C6F7F">
        <w:rPr>
          <w:rFonts w:cstheme="minorHAnsi"/>
        </w:rPr>
        <w:t xml:space="preserve"> się zaledwie </w:t>
      </w:r>
      <w:r>
        <w:rPr>
          <w:rFonts w:cstheme="minorHAnsi"/>
        </w:rPr>
        <w:t>77 obiektów</w:t>
      </w:r>
      <w:r w:rsidRPr="005C6F7F">
        <w:rPr>
          <w:rFonts w:cstheme="minorHAnsi"/>
        </w:rPr>
        <w:t>, w tym obiekty wpisane do rejestru zabytków. Likwidacji uległy głównie budynki drewniane, między innymi</w:t>
      </w:r>
      <w:r w:rsidR="002474D9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cenne obiekty w Gzowicach na posesji nr 20: dom mieszkalny drewniany z końca XIX w.        i obora drewniana z 1915 r. 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Wśród pozostałych w GEZ obiektów niewielka część uległa przekształceniu: otynkowanie ścian, licowanie siddingiem, zmiana kształtu i podziałów okiennych.  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Wykaz obiektów zawartych w gminnej ewidencji zabytków gminy Jedlnia - Letnisko, zweryfikowanej w trakcie lustracji w 2015 r. znajduje się w załączniku nr 1.</w:t>
      </w:r>
    </w:p>
    <w:p w:rsidR="005A5F03" w:rsidRPr="005C6F7F" w:rsidRDefault="00234C4E" w:rsidP="00234C4E">
      <w:pPr>
        <w:pStyle w:val="Nagwek2"/>
      </w:pPr>
      <w:bookmarkStart w:id="52" w:name="_Toc439337001"/>
      <w:r w:rsidRPr="005C6F7F">
        <w:lastRenderedPageBreak/>
        <w:t>8.3 Zabytki ruchome</w:t>
      </w:r>
      <w:bookmarkEnd w:id="52"/>
    </w:p>
    <w:p w:rsidR="00801772" w:rsidRPr="005C6F7F" w:rsidRDefault="005A5F03" w:rsidP="00234C4E">
      <w:pPr>
        <w:pStyle w:val="Akapitzlist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Wśród </w:t>
      </w:r>
      <w:r w:rsidR="0038375A">
        <w:rPr>
          <w:rFonts w:cstheme="minorHAnsi"/>
        </w:rPr>
        <w:t xml:space="preserve">zabytków </w:t>
      </w:r>
      <w:r w:rsidRPr="005C6F7F">
        <w:rPr>
          <w:rFonts w:cstheme="minorHAnsi"/>
        </w:rPr>
        <w:t>ruchomych na terenie gminy znajdują się krzyże i kaplicz</w:t>
      </w:r>
      <w:r w:rsidR="0038375A">
        <w:rPr>
          <w:rFonts w:cstheme="minorHAnsi"/>
        </w:rPr>
        <w:t>ki przydrożne - niewielka część</w:t>
      </w:r>
      <w:r w:rsidRPr="005C6F7F">
        <w:rPr>
          <w:rFonts w:cstheme="minorHAnsi"/>
        </w:rPr>
        <w:t xml:space="preserve"> z nich ujęta jest w gminnej ewidencji zabytków oraz wyposażenie i wystrój kościoła pw. św. Józefa w Jedlni - Letnisko.</w:t>
      </w:r>
    </w:p>
    <w:p w:rsidR="005A5F03" w:rsidRPr="005C6F7F" w:rsidRDefault="00234C4E" w:rsidP="00234C4E">
      <w:pPr>
        <w:pStyle w:val="Nagwek2"/>
      </w:pPr>
      <w:bookmarkStart w:id="53" w:name="_Toc439337002"/>
      <w:r w:rsidRPr="005C6F7F">
        <w:t xml:space="preserve">8.4 </w:t>
      </w:r>
      <w:r w:rsidR="005A5F03" w:rsidRPr="005C6F7F">
        <w:t>Zabytki archeologiczne</w:t>
      </w:r>
      <w:bookmarkEnd w:id="53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Gminna Ewidencja Zabytków gminy Jedlnia - </w:t>
      </w:r>
      <w:r w:rsidR="00BF5308" w:rsidRPr="005C6F7F">
        <w:rPr>
          <w:rFonts w:cstheme="minorHAnsi"/>
        </w:rPr>
        <w:t xml:space="preserve">Letnisko stanowi spis zabytków </w:t>
      </w:r>
      <w:r w:rsidRPr="005C6F7F">
        <w:rPr>
          <w:rFonts w:cstheme="minorHAnsi"/>
        </w:rPr>
        <w:t>archeologicznych, znajdujących się również w</w:t>
      </w:r>
      <w:r w:rsidR="008B1276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Wojewódzkiej Ewidencji Zabytków, sporządzony na podstawie</w:t>
      </w:r>
      <w:r w:rsidR="008B1276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wojewódzkich kart ewidencyjnych stanowisk archeologicznych.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GEZ zawiera stanowiska archeologiczne rozpoznane na 5 obszarach Archeologicznego Zdjęcia Polski zlokalizowanych na</w:t>
      </w:r>
      <w:r w:rsidR="00BF5308" w:rsidRPr="005C6F7F">
        <w:rPr>
          <w:rFonts w:cstheme="minorHAnsi"/>
        </w:rPr>
        <w:t xml:space="preserve"> terenie gminy Jedlnia Letnisko </w:t>
      </w:r>
      <w:r w:rsidRPr="005C6F7F">
        <w:rPr>
          <w:rFonts w:cstheme="minorHAnsi"/>
        </w:rPr>
        <w:t>AZP: 73 - 68, 73 - 69, 74 - 68, 74 - 69, 74 -</w:t>
      </w:r>
      <w:r w:rsidR="00CE7743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70. Badania wykonano w</w:t>
      </w:r>
      <w:r w:rsidR="00BF5308" w:rsidRPr="005C6F7F">
        <w:rPr>
          <w:rFonts w:cstheme="minorHAnsi"/>
        </w:rPr>
        <w:t xml:space="preserve"> latach 80. i 90. XX  w. i </w:t>
      </w:r>
      <w:r w:rsidRPr="005C6F7F">
        <w:rPr>
          <w:rFonts w:cstheme="minorHAnsi"/>
        </w:rPr>
        <w:t xml:space="preserve">weryfikowano częściowo na początku bieżącego stulecia. Następnych badań nie prowadzono. 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Gm</w:t>
      </w:r>
      <w:r w:rsidR="00BF5308" w:rsidRPr="005C6F7F">
        <w:rPr>
          <w:rFonts w:cstheme="minorHAnsi"/>
        </w:rPr>
        <w:t xml:space="preserve">inna Ewidencja Zabytków zwiera </w:t>
      </w:r>
      <w:r w:rsidRPr="005C6F7F">
        <w:rPr>
          <w:rFonts w:cstheme="minorHAnsi"/>
        </w:rPr>
        <w:t xml:space="preserve">47 stanowisk. Wśród nich głównie stanowiska wielokulturowe, 3 określono jako starożytność bez możliwości precyzyjnego datowania, </w:t>
      </w:r>
      <w:r w:rsidR="00801772" w:rsidRPr="005C6F7F">
        <w:rPr>
          <w:rFonts w:cstheme="minorHAnsi"/>
        </w:rPr>
        <w:t xml:space="preserve">                    </w:t>
      </w:r>
      <w:r w:rsidR="00BF5308" w:rsidRPr="005C6F7F">
        <w:rPr>
          <w:rFonts w:cstheme="minorHAnsi"/>
        </w:rPr>
        <w:t xml:space="preserve">1 z </w:t>
      </w:r>
      <w:r w:rsidRPr="005C6F7F">
        <w:rPr>
          <w:rFonts w:cstheme="minorHAnsi"/>
        </w:rPr>
        <w:t>epoki kamienia,</w:t>
      </w:r>
      <w:r w:rsidR="008B1276" w:rsidRPr="005C6F7F">
        <w:rPr>
          <w:rFonts w:cstheme="minorHAnsi"/>
        </w:rPr>
        <w:t xml:space="preserve"> </w:t>
      </w:r>
      <w:r w:rsidR="00BF5308" w:rsidRPr="005C6F7F">
        <w:rPr>
          <w:rFonts w:cstheme="minorHAnsi"/>
        </w:rPr>
        <w:t xml:space="preserve">3 z okresu neolitu, 7 z epoki brązu, 2 z epoki żelaza, 4 z </w:t>
      </w:r>
      <w:r w:rsidRPr="005C6F7F">
        <w:rPr>
          <w:rFonts w:cstheme="minorHAnsi"/>
        </w:rPr>
        <w:t>wczesnego średniowiecza</w:t>
      </w:r>
      <w:r w:rsidR="008B1276" w:rsidRPr="005C6F7F">
        <w:rPr>
          <w:rFonts w:cstheme="minorHAnsi"/>
        </w:rPr>
        <w:t xml:space="preserve"> </w:t>
      </w:r>
      <w:r w:rsidR="00BF5308" w:rsidRPr="005C6F7F">
        <w:rPr>
          <w:rFonts w:cstheme="minorHAnsi"/>
        </w:rPr>
        <w:t xml:space="preserve">oraz z </w:t>
      </w:r>
      <w:r w:rsidRPr="005C6F7F">
        <w:rPr>
          <w:rFonts w:cstheme="minorHAnsi"/>
        </w:rPr>
        <w:t>czasów od średniowiecza po nowożytność.</w:t>
      </w:r>
    </w:p>
    <w:p w:rsidR="005F4154" w:rsidRPr="005C6F7F" w:rsidRDefault="005A5F03" w:rsidP="003C6879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Wszystkie stanowiska mają charakter płaski, żadne nie jest wpisane do rejestru zabytków. Ewidencja stanowisk archeologicznych na terenie gminy Je</w:t>
      </w:r>
      <w:r w:rsidR="00BF5308" w:rsidRPr="005C6F7F">
        <w:rPr>
          <w:rFonts w:cstheme="minorHAnsi"/>
        </w:rPr>
        <w:t xml:space="preserve">dlnia - Letnisko znajduje się                     w </w:t>
      </w:r>
      <w:r w:rsidRPr="005C6F7F">
        <w:rPr>
          <w:rFonts w:cstheme="minorHAnsi"/>
        </w:rPr>
        <w:t>załączniku nr 2.</w:t>
      </w:r>
    </w:p>
    <w:p w:rsidR="003C6879" w:rsidRPr="005C6F7F" w:rsidRDefault="003C6879" w:rsidP="003C6879">
      <w:pPr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3C6879">
      <w:pPr>
        <w:pStyle w:val="Nagwek1"/>
        <w:spacing w:before="0" w:after="0"/>
        <w:jc w:val="both"/>
      </w:pPr>
      <w:bookmarkStart w:id="54" w:name="_Toc439337003"/>
      <w:r w:rsidRPr="005C6F7F">
        <w:t xml:space="preserve">Rozdział 9. OCENA STANU DZIEDZICTWA KULTUROWEGO GMINY. ANALIZA SZANS </w:t>
      </w:r>
      <w:r w:rsidR="00801772" w:rsidRPr="005C6F7F">
        <w:t xml:space="preserve">                             </w:t>
      </w:r>
      <w:r w:rsidRPr="005C6F7F">
        <w:t>I ZAGROŻEŃ</w:t>
      </w:r>
      <w:bookmarkEnd w:id="54"/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/>
          <w:sz w:val="16"/>
          <w:szCs w:val="16"/>
          <w:lang w:eastAsia="ar-SA"/>
        </w:rPr>
      </w:pPr>
    </w:p>
    <w:tbl>
      <w:tblPr>
        <w:tblStyle w:val="Tabela-Siatka"/>
        <w:tblW w:w="9072" w:type="dxa"/>
        <w:tblInd w:w="534" w:type="dxa"/>
        <w:tblLook w:val="04A0"/>
      </w:tblPr>
      <w:tblGrid>
        <w:gridCol w:w="4536"/>
        <w:gridCol w:w="141"/>
        <w:gridCol w:w="142"/>
        <w:gridCol w:w="4111"/>
        <w:gridCol w:w="142"/>
      </w:tblGrid>
      <w:tr w:rsidR="005A5F03" w:rsidRPr="005C6F7F" w:rsidTr="00C97BDC">
        <w:trPr>
          <w:gridAfter w:val="1"/>
          <w:wAfter w:w="142" w:type="dxa"/>
        </w:trPr>
        <w:tc>
          <w:tcPr>
            <w:tcW w:w="453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5A5F03" w:rsidRPr="005C6F7F" w:rsidRDefault="005A5F03" w:rsidP="00801772">
            <w:pPr>
              <w:spacing w:after="0"/>
              <w:rPr>
                <w:rFonts w:cstheme="minorHAnsi"/>
                <w:b/>
                <w:lang w:eastAsia="pl-PL"/>
              </w:rPr>
            </w:pPr>
            <w:r w:rsidRPr="005C6F7F">
              <w:rPr>
                <w:rFonts w:cstheme="minorHAnsi"/>
                <w:b/>
                <w:lang w:eastAsia="pl-PL"/>
              </w:rPr>
              <w:t>MOCNE STRONY GMINY</w:t>
            </w:r>
          </w:p>
        </w:tc>
        <w:tc>
          <w:tcPr>
            <w:tcW w:w="4394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5A5F03" w:rsidRPr="005C6F7F" w:rsidRDefault="005A5F03" w:rsidP="003C6879">
            <w:pPr>
              <w:spacing w:after="0"/>
              <w:ind w:left="317"/>
              <w:rPr>
                <w:rFonts w:cstheme="minorHAnsi"/>
                <w:b/>
                <w:lang w:eastAsia="pl-PL"/>
              </w:rPr>
            </w:pPr>
            <w:r w:rsidRPr="005C6F7F">
              <w:rPr>
                <w:rFonts w:cstheme="minorHAnsi"/>
                <w:b/>
                <w:lang w:eastAsia="pl-PL"/>
              </w:rPr>
              <w:t>SŁABE STRONY GMINY</w:t>
            </w:r>
          </w:p>
        </w:tc>
      </w:tr>
      <w:tr w:rsidR="005A5F03" w:rsidRPr="005C6F7F" w:rsidTr="003C6879">
        <w:tc>
          <w:tcPr>
            <w:tcW w:w="481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8B1276" w:rsidP="003C6879">
            <w:pPr>
              <w:snapToGrid w:val="0"/>
              <w:spacing w:before="120"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 xml:space="preserve">● </w:t>
            </w:r>
            <w:r w:rsidR="005A5F03" w:rsidRPr="005C6F7F">
              <w:rPr>
                <w:rFonts w:cstheme="minorHAnsi"/>
                <w:sz w:val="21"/>
                <w:szCs w:val="21"/>
              </w:rPr>
              <w:t xml:space="preserve">położenie przy szlakach komunikacyjnych </w:t>
            </w:r>
            <w:r w:rsidR="005F4154" w:rsidRPr="005C6F7F">
              <w:rPr>
                <w:rFonts w:cstheme="minorHAnsi"/>
                <w:sz w:val="21"/>
                <w:szCs w:val="21"/>
              </w:rPr>
              <w:t xml:space="preserve">                 </w:t>
            </w:r>
            <w:r w:rsidR="005A5F03" w:rsidRPr="005C6F7F">
              <w:rPr>
                <w:rFonts w:cstheme="minorHAnsi"/>
                <w:sz w:val="21"/>
                <w:szCs w:val="21"/>
              </w:rPr>
              <w:t xml:space="preserve">i bliskie sąsiedztwo Radomia; </w:t>
            </w:r>
          </w:p>
          <w:p w:rsidR="005A5F03" w:rsidRPr="005C6F7F" w:rsidRDefault="005A5F03" w:rsidP="00801772">
            <w:pPr>
              <w:spacing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atrakcyjność turystyczna regionu sprzyjająca rozwojowi rekreacji, turystyki i agroturystyki:</w:t>
            </w:r>
          </w:p>
          <w:p w:rsidR="005A5F03" w:rsidRPr="005C6F7F" w:rsidRDefault="005A5F03" w:rsidP="00801772">
            <w:pPr>
              <w:spacing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- znaczne walory krajobrazowe, klimatyczne, ekologiczne i przyrodnicze</w:t>
            </w:r>
          </w:p>
          <w:p w:rsidR="005A5F03" w:rsidRPr="005C6F7F" w:rsidRDefault="005A5F03" w:rsidP="00801772">
            <w:pPr>
              <w:spacing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- walory rekreacyjne i wypoczynkowe: szlaki turystyczne, ścieżki edukacyjne i rowerowe włączone w system turystyczny Kozienickiego Parku Krajobrazowego</w:t>
            </w:r>
          </w:p>
          <w:p w:rsidR="005A5F03" w:rsidRPr="005C6F7F" w:rsidRDefault="005A5F03" w:rsidP="00801772">
            <w:pPr>
              <w:spacing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 xml:space="preserve">intensywny </w:t>
            </w:r>
            <w:r w:rsidR="00BF5308" w:rsidRPr="005C6F7F">
              <w:rPr>
                <w:rFonts w:cstheme="minorHAnsi"/>
                <w:sz w:val="21"/>
                <w:szCs w:val="21"/>
              </w:rPr>
              <w:t xml:space="preserve">ruch turystyczny o charakterze </w:t>
            </w:r>
            <w:r w:rsidRPr="005C6F7F">
              <w:rPr>
                <w:rFonts w:cstheme="minorHAnsi"/>
                <w:sz w:val="21"/>
                <w:szCs w:val="21"/>
              </w:rPr>
              <w:t xml:space="preserve">weekendowym generowany przez  mieszkańców Radomia; </w:t>
            </w:r>
          </w:p>
          <w:p w:rsidR="005A5F03" w:rsidRPr="005C6F7F" w:rsidRDefault="005A5F03" w:rsidP="00801772">
            <w:pPr>
              <w:spacing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tradycje letniskowe Jedlni;</w:t>
            </w:r>
          </w:p>
          <w:p w:rsidR="005F4154" w:rsidRPr="005C6F7F" w:rsidRDefault="005A5F03" w:rsidP="00801772">
            <w:pPr>
              <w:spacing w:after="0"/>
              <w:ind w:right="34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 xml:space="preserve">znaczne walory artystyczne, zabytkowe oraz historyczne budownictwa letniskowego; </w:t>
            </w:r>
          </w:p>
          <w:p w:rsidR="005A5F03" w:rsidRPr="005C6F7F" w:rsidRDefault="005A5F03" w:rsidP="00801772">
            <w:pPr>
              <w:spacing w:after="0"/>
              <w:ind w:right="34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="00BF5308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liczne, zadbane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miejsca pamięci narodowej;</w:t>
            </w:r>
          </w:p>
          <w:p w:rsidR="005A5F03" w:rsidRDefault="005A5F03" w:rsidP="00CD156C">
            <w:pPr>
              <w:spacing w:after="0"/>
              <w:ind w:right="34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stowarzyszenie działające w zakresie kultury oraz dziedzictwa kulturowego.</w:t>
            </w:r>
          </w:p>
          <w:p w:rsidR="0038375A" w:rsidRPr="005C6F7F" w:rsidRDefault="0038375A" w:rsidP="00CD156C">
            <w:pPr>
              <w:spacing w:after="0"/>
              <w:ind w:right="34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</w:p>
          <w:p w:rsidR="00CD156C" w:rsidRPr="005C6F7F" w:rsidRDefault="00CD156C" w:rsidP="00CD156C">
            <w:pPr>
              <w:spacing w:after="0"/>
              <w:ind w:right="34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</w:p>
        </w:tc>
        <w:tc>
          <w:tcPr>
            <w:tcW w:w="42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A5F03" w:rsidRPr="005C6F7F" w:rsidRDefault="008B1276" w:rsidP="003C6879">
            <w:pPr>
              <w:snapToGrid w:val="0"/>
              <w:spacing w:before="120"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 xml:space="preserve">● </w:t>
            </w:r>
            <w:r w:rsidR="005A5F03" w:rsidRPr="005C6F7F">
              <w:rPr>
                <w:rFonts w:cstheme="minorHAnsi"/>
                <w:sz w:val="21"/>
                <w:szCs w:val="21"/>
              </w:rPr>
              <w:t xml:space="preserve">mała ilość obiektów wpisanych do rejestru zabytków, niekompletna gminna ewidencja zabytków; 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niska estetyka miejscowości;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średni stan zachowania obiektów w GEZ;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brak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mie</w:t>
            </w:r>
            <w:r w:rsidR="00CE7743" w:rsidRPr="005C6F7F">
              <w:rPr>
                <w:rFonts w:cstheme="minorHAnsi"/>
                <w:sz w:val="21"/>
                <w:szCs w:val="21"/>
              </w:rPr>
              <w:t>jscowych</w:t>
            </w:r>
            <w:r w:rsidRPr="005C6F7F">
              <w:rPr>
                <w:rFonts w:cstheme="minorHAnsi"/>
                <w:sz w:val="21"/>
                <w:szCs w:val="21"/>
              </w:rPr>
              <w:t xml:space="preserve"> planów zagospodarowania przestrzennego;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 brak środków finansowych na ochronę zabytków;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 xml:space="preserve">nie docenianie własnego potencjału gminy </w:t>
            </w:r>
            <w:r w:rsidR="009C271E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w zakresie wartości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dziedzictwa kulturowego;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="00BF5308" w:rsidRPr="005C6F7F">
              <w:rPr>
                <w:rFonts w:cstheme="minorHAnsi"/>
                <w:sz w:val="21"/>
                <w:szCs w:val="21"/>
              </w:rPr>
              <w:t xml:space="preserve">znikoma edukacja na temat </w:t>
            </w:r>
            <w:r w:rsidRPr="005C6F7F">
              <w:rPr>
                <w:rFonts w:cstheme="minorHAnsi"/>
                <w:sz w:val="21"/>
                <w:szCs w:val="21"/>
              </w:rPr>
              <w:t>ochrony dziedzictwa kulturowego;</w:t>
            </w:r>
          </w:p>
          <w:p w:rsidR="005A5F03" w:rsidRPr="005C6F7F" w:rsidRDefault="005A5F03" w:rsidP="00801772">
            <w:pPr>
              <w:snapToGrid w:val="0"/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mało skuteczna promocja dziedzictwa kulturowego regionu;</w:t>
            </w:r>
          </w:p>
          <w:p w:rsidR="005A5F03" w:rsidRPr="005C6F7F" w:rsidRDefault="005A5F03" w:rsidP="00801772">
            <w:pPr>
              <w:spacing w:after="0"/>
              <w:jc w:val="both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brak systemu informacji turystycznej;</w:t>
            </w:r>
          </w:p>
          <w:p w:rsidR="005A5F03" w:rsidRPr="005C6F7F" w:rsidRDefault="005A5F03" w:rsidP="00801772">
            <w:pPr>
              <w:spacing w:after="0"/>
              <w:jc w:val="both"/>
              <w:rPr>
                <w:rFonts w:cstheme="minorHAnsi"/>
                <w:sz w:val="21"/>
                <w:szCs w:val="21"/>
                <w:lang w:eastAsia="pl-PL"/>
              </w:rPr>
            </w:pPr>
            <w:r w:rsidRPr="005C6F7F">
              <w:rPr>
                <w:rFonts w:cstheme="minorHAnsi"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cstheme="minorHAnsi"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  <w:lang w:eastAsia="pl-PL"/>
              </w:rPr>
              <w:t>słabo rozwinięta baza kulturalna (gminny ośrodek kultury, świetlice wiejskie).</w:t>
            </w:r>
          </w:p>
        </w:tc>
      </w:tr>
      <w:tr w:rsidR="005A5F03" w:rsidRPr="005C6F7F" w:rsidTr="00C97BDC">
        <w:trPr>
          <w:gridAfter w:val="1"/>
          <w:wAfter w:w="142" w:type="dxa"/>
        </w:trPr>
        <w:tc>
          <w:tcPr>
            <w:tcW w:w="4819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5A5F03" w:rsidRPr="005C6F7F" w:rsidRDefault="005A5F03" w:rsidP="00801772">
            <w:pPr>
              <w:spacing w:after="0"/>
              <w:rPr>
                <w:rFonts w:cstheme="minorHAnsi"/>
                <w:b/>
                <w:sz w:val="21"/>
                <w:szCs w:val="21"/>
                <w:lang w:eastAsia="pl-PL"/>
              </w:rPr>
            </w:pPr>
            <w:r w:rsidRPr="005C6F7F">
              <w:rPr>
                <w:rFonts w:cstheme="minorHAnsi"/>
                <w:b/>
                <w:sz w:val="21"/>
                <w:szCs w:val="21"/>
                <w:lang w:eastAsia="pl-PL"/>
              </w:rPr>
              <w:lastRenderedPageBreak/>
              <w:t xml:space="preserve">SZANSE 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5A5F03" w:rsidRPr="005C6F7F" w:rsidRDefault="005A5F03" w:rsidP="00801772">
            <w:pPr>
              <w:spacing w:after="0"/>
              <w:rPr>
                <w:rFonts w:cstheme="minorHAnsi"/>
                <w:b/>
                <w:sz w:val="21"/>
                <w:szCs w:val="21"/>
                <w:lang w:eastAsia="pl-PL"/>
              </w:rPr>
            </w:pPr>
            <w:r w:rsidRPr="005C6F7F">
              <w:rPr>
                <w:rFonts w:cstheme="minorHAnsi"/>
                <w:b/>
                <w:sz w:val="21"/>
                <w:szCs w:val="21"/>
                <w:lang w:eastAsia="pl-PL"/>
              </w:rPr>
              <w:t>ZAGROŻENIA</w:t>
            </w:r>
          </w:p>
        </w:tc>
      </w:tr>
      <w:tr w:rsidR="005A5F03" w:rsidRPr="005C6F7F" w:rsidTr="00C97BDC">
        <w:tc>
          <w:tcPr>
            <w:tcW w:w="4677" w:type="dxa"/>
            <w:gridSpan w:val="2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5A5F03" w:rsidRPr="005C6F7F" w:rsidRDefault="005A5F03" w:rsidP="003C6879">
            <w:pPr>
              <w:spacing w:before="120" w:after="0"/>
              <w:ind w:right="227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możliwość uzyskania dofinansowania działań związanych z ochroną zabytków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z funduszy Unii Europejskiej;</w:t>
            </w:r>
          </w:p>
          <w:p w:rsidR="005A5F03" w:rsidRPr="005C6F7F" w:rsidRDefault="005A5F03" w:rsidP="00801772">
            <w:pPr>
              <w:spacing w:after="0"/>
              <w:ind w:right="227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● możliwość wykorzystania zabytków dla celów turystyki, wykorzystanie zainteresowania turystyką kulturową;</w:t>
            </w:r>
          </w:p>
          <w:p w:rsidR="005A5F03" w:rsidRPr="005C6F7F" w:rsidRDefault="005A5F03" w:rsidP="00801772">
            <w:pPr>
              <w:spacing w:after="0"/>
              <w:ind w:right="227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● wzrost poziomu edukacji szkolnej związanej                     z dziedzictwem kulturowym;</w:t>
            </w:r>
          </w:p>
          <w:p w:rsidR="005A5F03" w:rsidRPr="005C6F7F" w:rsidRDefault="005A5F03" w:rsidP="00801772">
            <w:pPr>
              <w:spacing w:after="0"/>
              <w:ind w:right="227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● wzrost akceptacji społecznej dla potrzeb ochrony dziedzictwa kulturowego;</w:t>
            </w:r>
          </w:p>
          <w:p w:rsidR="005A5F03" w:rsidRPr="005C6F7F" w:rsidRDefault="005A5F03" w:rsidP="00801772">
            <w:pPr>
              <w:spacing w:after="0"/>
              <w:ind w:right="227"/>
              <w:jc w:val="both"/>
              <w:rPr>
                <w:rFonts w:cstheme="minorHAnsi"/>
                <w:bCs/>
                <w:sz w:val="21"/>
                <w:szCs w:val="21"/>
              </w:rPr>
            </w:pPr>
            <w:r w:rsidRPr="005C6F7F">
              <w:rPr>
                <w:rFonts w:cstheme="minorHAnsi"/>
                <w:sz w:val="21"/>
                <w:szCs w:val="21"/>
              </w:rPr>
              <w:t xml:space="preserve">● rozwój działalności gospodarczej o charakterze turystycznym na bazie dziedzictwa kulturowego; </w:t>
            </w:r>
            <w:r w:rsidRPr="005C6F7F">
              <w:rPr>
                <w:rFonts w:cstheme="minorHAnsi"/>
                <w:bCs/>
                <w:sz w:val="21"/>
                <w:szCs w:val="21"/>
              </w:rPr>
              <w:t>rozwinięcie bazy agroturystycznej, powstanie nowych miejsc pracy;</w:t>
            </w:r>
          </w:p>
          <w:p w:rsidR="005A5F03" w:rsidRPr="005C6F7F" w:rsidRDefault="005A5F03" w:rsidP="00801772">
            <w:pPr>
              <w:spacing w:after="0"/>
              <w:ind w:right="227"/>
              <w:jc w:val="both"/>
              <w:rPr>
                <w:rFonts w:cstheme="minorHAnsi"/>
                <w:bCs/>
                <w:sz w:val="21"/>
                <w:szCs w:val="21"/>
              </w:rPr>
            </w:pPr>
            <w:r w:rsidRPr="005C6F7F">
              <w:rPr>
                <w:rFonts w:cstheme="minorHAnsi"/>
                <w:bCs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bCs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bCs/>
                <w:sz w:val="21"/>
                <w:szCs w:val="21"/>
              </w:rPr>
              <w:t>zachowanie specyfiki i walorów</w:t>
            </w:r>
            <w:r w:rsidR="00BF5308" w:rsidRPr="005C6F7F">
              <w:rPr>
                <w:rFonts w:cstheme="minorHAnsi"/>
                <w:bCs/>
                <w:sz w:val="21"/>
                <w:szCs w:val="21"/>
              </w:rPr>
              <w:t xml:space="preserve"> krajobrazu kulturowego gminy, </w:t>
            </w:r>
            <w:r w:rsidRPr="005C6F7F">
              <w:rPr>
                <w:rFonts w:cstheme="minorHAnsi"/>
                <w:bCs/>
                <w:sz w:val="21"/>
                <w:szCs w:val="21"/>
              </w:rPr>
              <w:t>szczególnie Jedlni - Letnisko w oparciu o drewnianą zabudowę letniskową;</w:t>
            </w:r>
          </w:p>
          <w:p w:rsidR="005A5F03" w:rsidRPr="005C6F7F" w:rsidRDefault="005A5F03" w:rsidP="00801772">
            <w:pPr>
              <w:spacing w:after="0"/>
              <w:ind w:right="227"/>
              <w:jc w:val="both"/>
              <w:rPr>
                <w:rFonts w:cstheme="minorHAnsi"/>
                <w:bCs/>
                <w:sz w:val="21"/>
                <w:szCs w:val="21"/>
              </w:rPr>
            </w:pPr>
            <w:r w:rsidRPr="005C6F7F">
              <w:rPr>
                <w:rFonts w:cstheme="minorHAnsi"/>
                <w:bCs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bCs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bCs/>
                <w:sz w:val="21"/>
                <w:szCs w:val="21"/>
              </w:rPr>
              <w:t>zatrzymanie degradacji substancji zabytkowej                 i poprawa estetyki miejscowości;</w:t>
            </w:r>
          </w:p>
          <w:p w:rsidR="005A5F03" w:rsidRPr="005C6F7F" w:rsidRDefault="005A5F03" w:rsidP="003C6879">
            <w:pPr>
              <w:spacing w:after="0"/>
              <w:ind w:right="227"/>
              <w:rPr>
                <w:rFonts w:cstheme="minorHAnsi"/>
                <w:sz w:val="21"/>
                <w:szCs w:val="21"/>
              </w:rPr>
            </w:pPr>
            <w:r w:rsidRPr="005C6F7F">
              <w:rPr>
                <w:rFonts w:cstheme="minorHAnsi"/>
                <w:bCs/>
                <w:sz w:val="21"/>
                <w:szCs w:val="21"/>
              </w:rPr>
              <w:t>●</w:t>
            </w:r>
            <w:r w:rsidR="008B1276" w:rsidRPr="005C6F7F">
              <w:rPr>
                <w:rFonts w:cstheme="minorHAnsi"/>
                <w:bCs/>
                <w:sz w:val="21"/>
                <w:szCs w:val="21"/>
              </w:rPr>
              <w:t xml:space="preserve"> </w:t>
            </w:r>
            <w:r w:rsidRPr="005C6F7F">
              <w:rPr>
                <w:rFonts w:cstheme="minorHAnsi"/>
                <w:sz w:val="21"/>
                <w:szCs w:val="21"/>
              </w:rPr>
              <w:t>wypromowanie wizerunku gminy jako terenu posiadającego wyrazistą tożsamość kulturową.</w:t>
            </w:r>
          </w:p>
          <w:p w:rsidR="003C6879" w:rsidRPr="005C6F7F" w:rsidRDefault="003C6879" w:rsidP="003C6879">
            <w:pPr>
              <w:spacing w:after="0"/>
              <w:ind w:right="227"/>
              <w:rPr>
                <w:rFonts w:cstheme="minorHAnsi"/>
                <w:sz w:val="21"/>
                <w:szCs w:val="21"/>
              </w:rPr>
            </w:pPr>
          </w:p>
        </w:tc>
        <w:tc>
          <w:tcPr>
            <w:tcW w:w="4395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5A5F03" w:rsidRPr="005C6F7F" w:rsidRDefault="005A5F03" w:rsidP="003C6879">
            <w:pPr>
              <w:spacing w:before="120" w:after="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bCs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eastAsia="Times New Roman" w:cstheme="minorHAnsi"/>
                <w:bCs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niekontrolowane zainwestowanie na terenach, które nie posiadają miejscowych planów zagospodarowania przestrzennego; </w:t>
            </w:r>
          </w:p>
          <w:p w:rsidR="005A5F03" w:rsidRPr="005C6F7F" w:rsidRDefault="005A5F03" w:rsidP="00801772">
            <w:pPr>
              <w:spacing w:after="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degradacja krajobrazu kulturowego w wyniku presji urbanistycznej; </w:t>
            </w:r>
          </w:p>
          <w:p w:rsidR="005A5F03" w:rsidRPr="005C6F7F" w:rsidRDefault="005A5F03" w:rsidP="00801772">
            <w:pPr>
              <w:spacing w:after="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bCs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eastAsia="Times New Roman" w:cstheme="minorHAnsi"/>
                <w:bCs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brak środków finansowych na opiekę nad zabytkami; brak nakładów z budżetu państwa </w:t>
            </w:r>
            <w:r w:rsidR="009C271E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            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i jednostek samorządu terytorialnego na ochronę zabytków;</w:t>
            </w:r>
          </w:p>
          <w:p w:rsidR="005A5F03" w:rsidRPr="005C6F7F" w:rsidRDefault="005A5F03" w:rsidP="00801772">
            <w:pPr>
              <w:suppressAutoHyphens/>
              <w:snapToGrid w:val="0"/>
              <w:spacing w:after="0"/>
              <w:jc w:val="both"/>
              <w:rPr>
                <w:rFonts w:eastAsia="Times New Roman" w:cstheme="minorHAnsi"/>
                <w:sz w:val="21"/>
                <w:szCs w:val="21"/>
                <w:lang w:eastAsia="ar-SA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●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zniszczenie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 xml:space="preserve"> </w:t>
            </w:r>
            <w:r w:rsidR="00CE7743"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obiektów zabytkowych, w tym</w:t>
            </w: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 xml:space="preserve"> ar</w:t>
            </w:r>
            <w:r w:rsidR="00CE7743"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 xml:space="preserve">cheologicznych oraz degradacja </w:t>
            </w: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walorów kulturowych regionu;</w:t>
            </w:r>
          </w:p>
          <w:p w:rsidR="005A5F03" w:rsidRPr="005C6F7F" w:rsidRDefault="005A5F03" w:rsidP="00801772">
            <w:pPr>
              <w:suppressAutoHyphens/>
              <w:snapToGrid w:val="0"/>
              <w:spacing w:after="0"/>
              <w:jc w:val="both"/>
              <w:rPr>
                <w:rFonts w:eastAsia="Times New Roman" w:cstheme="minorHAnsi"/>
                <w:sz w:val="21"/>
                <w:szCs w:val="21"/>
                <w:lang w:eastAsia="ar-SA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●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niska świadomość mieszkańców w zakresie tożsamości kulturowej i propagowanie wzorców odmiennych kulturowo;</w:t>
            </w:r>
          </w:p>
          <w:p w:rsidR="005A5F03" w:rsidRPr="005C6F7F" w:rsidRDefault="005A5F03" w:rsidP="00801772">
            <w:pPr>
              <w:spacing w:after="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>●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ar-SA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zanik wrażliwości na regionalne wartości zabytkowe w budownictwie prywatnym </w:t>
            </w:r>
            <w:r w:rsidR="009C271E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                       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i</w:t>
            </w:r>
            <w:r w:rsidR="008B1276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publicznym;</w:t>
            </w:r>
          </w:p>
          <w:p w:rsidR="005A5F03" w:rsidRPr="005C6F7F" w:rsidRDefault="005A5F03" w:rsidP="00801772">
            <w:pPr>
              <w:suppressAutoHyphens/>
              <w:snapToGrid w:val="0"/>
              <w:spacing w:after="0"/>
              <w:jc w:val="both"/>
              <w:rPr>
                <w:rFonts w:eastAsia="Times New Roman" w:cstheme="minorHAnsi"/>
                <w:sz w:val="21"/>
                <w:szCs w:val="21"/>
                <w:lang w:eastAsia="pl-PL"/>
              </w:rPr>
            </w:pPr>
            <w:r w:rsidRPr="005C6F7F">
              <w:rPr>
                <w:rFonts w:eastAsia="Times New Roman" w:cstheme="minorHAnsi"/>
                <w:bCs/>
                <w:sz w:val="21"/>
                <w:szCs w:val="21"/>
                <w:lang w:eastAsia="pl-PL"/>
              </w:rPr>
              <w:t>●</w:t>
            </w:r>
            <w:r w:rsidR="008B1276" w:rsidRPr="005C6F7F">
              <w:rPr>
                <w:rFonts w:eastAsia="Times New Roman" w:cstheme="minorHAnsi"/>
                <w:bCs/>
                <w:sz w:val="21"/>
                <w:szCs w:val="21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niska świadomość możliwości wykorzystania walorów dzie</w:t>
            </w:r>
            <w:r w:rsidR="00BF5308"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>dzictwa kulturowych dla rozwoju</w:t>
            </w:r>
            <w:r w:rsidRPr="005C6F7F">
              <w:rPr>
                <w:rFonts w:eastAsia="Times New Roman" w:cstheme="minorHAnsi"/>
                <w:sz w:val="21"/>
                <w:szCs w:val="21"/>
                <w:lang w:eastAsia="pl-PL"/>
              </w:rPr>
              <w:t xml:space="preserve">. </w:t>
            </w:r>
          </w:p>
          <w:p w:rsidR="005A5F03" w:rsidRPr="005C6F7F" w:rsidRDefault="005A5F03" w:rsidP="00C97BDC">
            <w:pPr>
              <w:rPr>
                <w:rFonts w:cstheme="minorHAnsi"/>
                <w:sz w:val="21"/>
                <w:szCs w:val="21"/>
                <w:lang w:eastAsia="pl-PL"/>
              </w:rPr>
            </w:pPr>
          </w:p>
        </w:tc>
      </w:tr>
    </w:tbl>
    <w:p w:rsidR="005A5F03" w:rsidRPr="005C6F7F" w:rsidRDefault="005A5F03" w:rsidP="003C6879">
      <w:pPr>
        <w:pStyle w:val="Nagwek1"/>
        <w:spacing w:before="0" w:after="0"/>
      </w:pPr>
      <w:bookmarkStart w:id="55" w:name="_Toc439337004"/>
      <w:r w:rsidRPr="005C6F7F">
        <w:t>Rozdział 10. WYTYCZNE POTENCJALNYCH DZIAŁAŃ W ZAKRESIE OCHRONY DZIEDZICTWA KULTUROWEGO GMINY</w:t>
      </w:r>
      <w:bookmarkEnd w:id="55"/>
    </w:p>
    <w:p w:rsidR="005A5F03" w:rsidRPr="005C6F7F" w:rsidRDefault="005A5F03" w:rsidP="005A5F03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</w:rPr>
      </w:pPr>
    </w:p>
    <w:p w:rsidR="00234C4E" w:rsidRPr="005C6F7F" w:rsidRDefault="005A5F03" w:rsidP="00234C4E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Działania w obszarze ustawowym w ramach ochrony i opieki nad zabytkami powinny</w:t>
      </w:r>
      <w:r w:rsidR="00232BD0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polegać na prowadzeniu przez samorząd gminy polityki mającej na celu ochronę i</w:t>
      </w:r>
      <w:r w:rsidR="00232BD0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promowanie najcenniejszego dziedzictwa kulturowego. </w:t>
      </w:r>
    </w:p>
    <w:p w:rsidR="005A5F03" w:rsidRPr="005C6F7F" w:rsidRDefault="00234C4E" w:rsidP="00234C4E">
      <w:pPr>
        <w:pStyle w:val="Nagwek2"/>
      </w:pPr>
      <w:bookmarkStart w:id="56" w:name="_Toc439337005"/>
      <w:r w:rsidRPr="005C6F7F">
        <w:t xml:space="preserve">10.1. </w:t>
      </w:r>
      <w:r w:rsidR="005A5F03" w:rsidRPr="005C6F7F">
        <w:t>Działania w obszarze ustawowym w ramach ochrony i opieki nad zabytkami nieruchomymi</w:t>
      </w:r>
      <w:bookmarkEnd w:id="56"/>
    </w:p>
    <w:p w:rsidR="003F1658" w:rsidRPr="005C6F7F" w:rsidRDefault="003F1658" w:rsidP="003F165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Obszar gminy Jedlnia - Letnisko posiada niewielką ilość obiektów objętych najw</w:t>
      </w:r>
      <w:r>
        <w:rPr>
          <w:rFonts w:cstheme="minorHAnsi"/>
        </w:rPr>
        <w:t xml:space="preserve">yższą formą ochrony tj. wpisem </w:t>
      </w:r>
      <w:r w:rsidRPr="005C6F7F">
        <w:rPr>
          <w:rFonts w:cstheme="minorHAnsi"/>
        </w:rPr>
        <w:t xml:space="preserve">do rejestru zabytków. Jeden z nich - park w Rajcu Książęcym pozostaje </w:t>
      </w:r>
      <w:r>
        <w:rPr>
          <w:rFonts w:cstheme="minorHAnsi"/>
        </w:rPr>
        <w:t xml:space="preserve">               </w:t>
      </w:r>
      <w:r w:rsidRPr="005C6F7F">
        <w:rPr>
          <w:rFonts w:cstheme="minorHAnsi"/>
        </w:rPr>
        <w:t xml:space="preserve">w formie nieczytelnego reliktu. Gminna ewidencja zabytków, po usunięciu obiektów nieistniejących, zawiera </w:t>
      </w:r>
      <w:r>
        <w:rPr>
          <w:rFonts w:cstheme="minorHAnsi"/>
        </w:rPr>
        <w:t>77 pozycji</w:t>
      </w:r>
      <w:r w:rsidRPr="005C6F7F">
        <w:rPr>
          <w:rFonts w:cstheme="minorHAnsi"/>
        </w:rPr>
        <w:t>, w tym obiekty architektoniczne i kapliczki. W trakcie lustracji terenu gminy, przeprowadzonej w 2015 r., stwierdzono znacznie większe zasoby zabytków istotnych dla krajobrazu kulturowego gminy, zarówno wiejskich chałup, jak                           i letniskowych willi powstałych przed 1945 r., także kapliczek</w:t>
      </w:r>
      <w:r w:rsidR="002474D9">
        <w:rPr>
          <w:rFonts w:cstheme="minorHAnsi"/>
        </w:rPr>
        <w:t xml:space="preserve"> (załącznik nr 3)</w:t>
      </w:r>
      <w:r w:rsidRPr="005C6F7F">
        <w:rPr>
          <w:rFonts w:cstheme="minorHAnsi"/>
        </w:rPr>
        <w:t xml:space="preserve">. </w:t>
      </w:r>
    </w:p>
    <w:p w:rsidR="003F1658" w:rsidRPr="005C6F7F" w:rsidRDefault="003F1658" w:rsidP="003F165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Wpisanie najbardziej wartościowych obiektów do rejestru zabytków oraz uzupełnienie gminnej ewidencji zabytków przyczynić się może do zwiększenia ochrony ich substancji zabytkowej                   i będzie bardzo istotne dla gminy nastawionej na rozwój turystyki.</w:t>
      </w:r>
      <w:r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Działania te należy prowadzić w porozumieniu z właścicielami obiektów oraz z Wojewódzkim Urzędem Ochrony Zabytków. </w:t>
      </w:r>
      <w:r w:rsidRPr="005C6F7F">
        <w:rPr>
          <w:rFonts w:eastAsia="Times New Roman" w:cstheme="minorHAnsi"/>
          <w:lang w:eastAsia="ar-SA"/>
        </w:rPr>
        <w:t xml:space="preserve">Rozmieszczenie obiektów zabytkowych na terenie gminy jest nierównomierne. Największe ich zagęszczenie występuje na terenie Jedlni - Letnisko, co - po wykonaniu ich </w:t>
      </w:r>
      <w:r w:rsidRPr="005C6F7F">
        <w:rPr>
          <w:rFonts w:eastAsia="Times New Roman" w:cstheme="minorHAnsi"/>
          <w:lang w:eastAsia="ar-SA"/>
        </w:rPr>
        <w:lastRenderedPageBreak/>
        <w:t xml:space="preserve">dokładnego rozpoznania - pozwoli na ustalenie stref ochrony konserwatorskiej dla szczególnie cennych obszarów </w:t>
      </w:r>
      <w:r w:rsidR="00112E2A">
        <w:rPr>
          <w:rFonts w:eastAsia="Times New Roman" w:cstheme="minorHAnsi"/>
          <w:lang w:eastAsia="ar-SA"/>
        </w:rPr>
        <w:t>miejscowości</w:t>
      </w:r>
      <w:r w:rsidRPr="005C6F7F">
        <w:rPr>
          <w:rFonts w:eastAsia="Times New Roman" w:cstheme="minorHAnsi"/>
          <w:lang w:eastAsia="ar-SA"/>
        </w:rPr>
        <w:t>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eastAsia="Times New Roman" w:cstheme="minorHAnsi"/>
          <w:lang w:eastAsia="ar-SA"/>
        </w:rPr>
        <w:t>Postulaty:</w:t>
      </w:r>
    </w:p>
    <w:p w:rsidR="005A5F03" w:rsidRPr="005C6F7F" w:rsidRDefault="00CE774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objęcie wpisem do rejestru zabytków obiektów</w:t>
      </w:r>
    </w:p>
    <w:p w:rsidR="005A5F03" w:rsidRPr="005C6F7F" w:rsidRDefault="005A5F03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Willa, ul. B. Niecała 31, Jedlnia - Letnisko</w:t>
      </w:r>
    </w:p>
    <w:p w:rsidR="005A5F03" w:rsidRPr="005C6F7F" w:rsidRDefault="005A5F03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Willa, ul. Nadrzeczna 64, Jedlnia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-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Letnisko</w:t>
      </w:r>
    </w:p>
    <w:p w:rsidR="005A5F03" w:rsidRPr="005C6F7F" w:rsidRDefault="005A5F03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Willa, ul. Płużańskiego 28, Jedlnia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-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Letnisko</w:t>
      </w:r>
    </w:p>
    <w:p w:rsidR="005A5F03" w:rsidRPr="005C6F7F" w:rsidRDefault="005A5F03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Budynek mieszkalny, ul. Radomska 32, Jedlnia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-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Letnisko</w:t>
      </w:r>
    </w:p>
    <w:p w:rsidR="005A5F03" w:rsidRPr="005C6F7F" w:rsidRDefault="005A5F03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Magazynek kolejowy, Jedlnia-Letnisko</w:t>
      </w:r>
    </w:p>
    <w:p w:rsidR="005A5F03" w:rsidRPr="005C6F7F" w:rsidRDefault="005A5F03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>Kapliczka przydrożna, XVII w., Gzowice</w:t>
      </w:r>
      <w:r w:rsidR="00866BC9" w:rsidRPr="005C6F7F">
        <w:rPr>
          <w:rFonts w:eastAsia="Times New Roman" w:cstheme="minorHAnsi"/>
          <w:lang w:eastAsia="ar-SA"/>
        </w:rPr>
        <w:t xml:space="preserve"> </w:t>
      </w:r>
      <w:r w:rsidRPr="005C6F7F">
        <w:rPr>
          <w:rFonts w:eastAsia="Times New Roman" w:cstheme="minorHAnsi"/>
          <w:lang w:eastAsia="ar-SA"/>
        </w:rPr>
        <w:t>Folwark</w:t>
      </w:r>
    </w:p>
    <w:p w:rsidR="005A5F03" w:rsidRPr="005C6F7F" w:rsidRDefault="00BF5308" w:rsidP="005A5F03">
      <w:pPr>
        <w:pStyle w:val="Akapitzlist"/>
        <w:numPr>
          <w:ilvl w:val="0"/>
          <w:numId w:val="9"/>
        </w:numPr>
        <w:suppressAutoHyphens/>
        <w:spacing w:after="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 xml:space="preserve">Kościół </w:t>
      </w:r>
      <w:r w:rsidR="005A5F03" w:rsidRPr="005C6F7F">
        <w:rPr>
          <w:rFonts w:eastAsia="Times New Roman" w:cstheme="minorHAnsi"/>
          <w:lang w:eastAsia="ar-SA"/>
        </w:rPr>
        <w:t>i dzwonnica, 1940 r., Słupica</w:t>
      </w:r>
    </w:p>
    <w:p w:rsidR="005A5F03" w:rsidRDefault="005A5F03" w:rsidP="005A5F03">
      <w:pPr>
        <w:suppressAutoHyphens/>
        <w:spacing w:after="0"/>
        <w:ind w:left="51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 xml:space="preserve">● </w:t>
      </w:r>
      <w:r w:rsidR="009D4D50">
        <w:rPr>
          <w:rFonts w:eastAsia="Times New Roman" w:cstheme="minorHAnsi"/>
          <w:lang w:eastAsia="ar-SA"/>
        </w:rPr>
        <w:t>wystąpienie do Wojewódzkiego Konserwatora Zabytków o wyłączenie z gminnej ewidencji zabytków obiektów nieistniejących i znacznie przekształconych, które utraciły cechy stylowe. Wykaz obiektów - załącznik nr 3;</w:t>
      </w:r>
    </w:p>
    <w:p w:rsidR="009D4D50" w:rsidRPr="005C6F7F" w:rsidRDefault="009D4D50" w:rsidP="009D4D50">
      <w:pPr>
        <w:suppressAutoHyphens/>
        <w:spacing w:after="0"/>
        <w:ind w:left="510"/>
        <w:jc w:val="both"/>
        <w:rPr>
          <w:rFonts w:eastAsia="Times New Roman" w:cstheme="minorHAnsi"/>
          <w:lang w:eastAsia="ar-SA"/>
        </w:rPr>
      </w:pPr>
      <w:r w:rsidRPr="005C6F7F">
        <w:rPr>
          <w:rFonts w:eastAsia="Times New Roman" w:cstheme="minorHAnsi"/>
          <w:lang w:eastAsia="ar-SA"/>
        </w:rPr>
        <w:t xml:space="preserve">● ponowne wykonanie gminnej ewidencji zabytków gminy z uwzględnieniem wszystkich obiektów posiadających walory historyczne, architektoniczne czy artystyczne, powstałych przed 1945 r., prezentujących zadowalający stan zachowania. </w:t>
      </w:r>
    </w:p>
    <w:p w:rsidR="005A5F03" w:rsidRPr="005C6F7F" w:rsidRDefault="0038375A" w:rsidP="005A5F03">
      <w:pPr>
        <w:suppressAutoHyphens/>
        <w:spacing w:after="0"/>
        <w:ind w:left="510"/>
        <w:jc w:val="both"/>
        <w:rPr>
          <w:rFonts w:eastAsia="Times New Roman" w:cstheme="minorHAnsi"/>
          <w:lang w:eastAsia="ar-SA"/>
        </w:rPr>
      </w:pPr>
      <w:r>
        <w:rPr>
          <w:rFonts w:eastAsia="Times New Roman" w:cstheme="minorHAnsi"/>
          <w:lang w:eastAsia="ar-SA"/>
        </w:rPr>
        <w:t xml:space="preserve">● </w:t>
      </w:r>
      <w:r w:rsidR="005A5F03" w:rsidRPr="005C6F7F">
        <w:rPr>
          <w:rFonts w:eastAsia="Times New Roman" w:cstheme="minorHAnsi"/>
          <w:lang w:eastAsia="ar-SA"/>
        </w:rPr>
        <w:t xml:space="preserve">przeprowadzenie ewidencji zabytkowych nagrobków na terenie cmentarza parafialnego </w:t>
      </w:r>
      <w:r w:rsidR="00814252" w:rsidRPr="005C6F7F">
        <w:rPr>
          <w:rFonts w:eastAsia="Times New Roman" w:cstheme="minorHAnsi"/>
          <w:lang w:eastAsia="ar-SA"/>
        </w:rPr>
        <w:t xml:space="preserve">           </w:t>
      </w:r>
      <w:r w:rsidR="005A5F03" w:rsidRPr="005C6F7F">
        <w:rPr>
          <w:rFonts w:eastAsia="Times New Roman" w:cstheme="minorHAnsi"/>
          <w:lang w:eastAsia="ar-SA"/>
        </w:rPr>
        <w:t>w Jedlni</w:t>
      </w:r>
      <w:r w:rsidR="00CE7743" w:rsidRPr="005C6F7F">
        <w:rPr>
          <w:rFonts w:eastAsia="Times New Roman" w:cstheme="minorHAnsi"/>
          <w:lang w:eastAsia="ar-SA"/>
        </w:rPr>
        <w:t xml:space="preserve"> </w:t>
      </w:r>
      <w:r w:rsidR="005A5F03" w:rsidRPr="005C6F7F">
        <w:rPr>
          <w:rFonts w:eastAsia="Times New Roman" w:cstheme="minorHAnsi"/>
          <w:lang w:eastAsia="ar-SA"/>
        </w:rPr>
        <w:t>- Letnisko.</w:t>
      </w:r>
    </w:p>
    <w:p w:rsidR="00CE7743" w:rsidRPr="005C6F7F" w:rsidRDefault="005A5F03" w:rsidP="003C6879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w ramach ochrony substancji zabytkowej - uwzględnić zapisy dotyczące ochrony zabytków                                w przyszłych miejscowych planach zagospodarowania przestrzennego.</w:t>
      </w:r>
    </w:p>
    <w:p w:rsidR="005A5F03" w:rsidRPr="005C6F7F" w:rsidRDefault="00234C4E" w:rsidP="003C6879">
      <w:pPr>
        <w:pStyle w:val="Nagwek2"/>
      </w:pPr>
      <w:bookmarkStart w:id="57" w:name="_Toc439337006"/>
      <w:r w:rsidRPr="005C6F7F">
        <w:t xml:space="preserve">10.2 </w:t>
      </w:r>
      <w:r w:rsidR="005A5F03" w:rsidRPr="005C6F7F">
        <w:t>Ochrona dziedzictwa archeologicznego</w:t>
      </w:r>
      <w:bookmarkEnd w:id="57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Obok zabytków nieruchomych na szczególną uwagę zasługują zabytki archeologiczne, które niestety często nie są reprezentatywnym dziedzictwem kultury, co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powoduje, że wiedza społeczeństwa o nich jest znikoma.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ramach ochrony zabytków archeologicznych znajdujących się na terenie gminy należy:</w:t>
      </w:r>
    </w:p>
    <w:p w:rsidR="005A5F03" w:rsidRPr="005C6F7F" w:rsidRDefault="00CE774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wprowadzić szereg działań edukacyjnych, informacyjnych</w:t>
      </w:r>
      <w:r w:rsidR="00866BC9" w:rsidRPr="005C6F7F">
        <w:rPr>
          <w:rFonts w:cstheme="minorHAnsi"/>
        </w:rPr>
        <w:t xml:space="preserve"> </w:t>
      </w:r>
      <w:r w:rsidR="005A5F03" w:rsidRPr="005C6F7F">
        <w:rPr>
          <w:rFonts w:cstheme="minorHAnsi"/>
        </w:rPr>
        <w:t>i popularyzatorskich, mających na celu zwiększenie świadomości społeczeństwa o wartościach zabytkowych dziedzictwa archeologicznego, jak również</w:t>
      </w:r>
      <w:r w:rsidR="00866BC9" w:rsidRPr="005C6F7F">
        <w:rPr>
          <w:rFonts w:cstheme="minorHAnsi"/>
        </w:rPr>
        <w:t xml:space="preserve"> </w:t>
      </w:r>
      <w:r w:rsidR="005A5F03" w:rsidRPr="005C6F7F">
        <w:rPr>
          <w:rFonts w:cstheme="minorHAnsi"/>
        </w:rPr>
        <w:t xml:space="preserve">występujących dla niego zagrożeniach. </w:t>
      </w:r>
    </w:p>
    <w:p w:rsidR="005A5F03" w:rsidRPr="005C6F7F" w:rsidRDefault="005A5F03" w:rsidP="00234C4E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● w ramach ochrony substancji zabytkowej - uwzględnić zapisy dotyczące ochrony zabytków archeologicznych w przyszłych miejscowych planach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zagospodarowania przestrzennego.</w:t>
      </w:r>
    </w:p>
    <w:p w:rsidR="005A5F03" w:rsidRPr="005C6F7F" w:rsidRDefault="005A5F03" w:rsidP="00234C4E">
      <w:pPr>
        <w:pStyle w:val="Nagwek2"/>
      </w:pPr>
      <w:bookmarkStart w:id="58" w:name="_Toc439337007"/>
      <w:r w:rsidRPr="005C6F7F">
        <w:t>10.3. Wytyczne do opracowań planistycznych</w:t>
      </w:r>
      <w:bookmarkEnd w:id="58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Wytyczne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opracowano na podstawie lustracji terenowej oraz po zaznajomieniu się                        z określonymi zasadami i warunkami ochrony dziedzictwa kulturowego przyjętymi w Studium uwarunkowań i kierunków zagospodarowania przestrzennego gminy Jedlnia - Letnisko oraz                w Planie Rozwoju Lokalnego Gminy Jedlnia - Letnisko, z uwzględnieniem aktualnych wytycznych zawartych w dokumentach szczebla krajowego i wojewódzkiego.</w:t>
      </w:r>
    </w:p>
    <w:p w:rsidR="000114ED" w:rsidRPr="005C6F7F" w:rsidRDefault="005A5F03" w:rsidP="003C6879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Przede wszystkim, zgodnie z ustawą,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postuluje się wykonanie miejscowych planów zagospodarowania przestrzennego dla poszczególnych miejscowości gminy.</w:t>
      </w:r>
      <w:r w:rsidR="00866BC9" w:rsidRPr="005C6F7F">
        <w:rPr>
          <w:rFonts w:cstheme="minorHAnsi"/>
        </w:rPr>
        <w:t xml:space="preserve"> </w:t>
      </w:r>
      <w:r w:rsidR="00BF5308" w:rsidRPr="005C6F7F">
        <w:rPr>
          <w:rFonts w:cstheme="minorHAnsi"/>
        </w:rPr>
        <w:t xml:space="preserve">Przy ich tworzeniu należy ująć </w:t>
      </w:r>
      <w:r w:rsidRPr="005C6F7F">
        <w:rPr>
          <w:rFonts w:cstheme="minorHAnsi"/>
        </w:rPr>
        <w:t>poniższe zasady ochrony dóbr kultury:</w:t>
      </w:r>
    </w:p>
    <w:p w:rsidR="000114ED" w:rsidRPr="005C6F7F" w:rsidRDefault="000114ED" w:rsidP="003C6879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3C6879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 </w:t>
      </w:r>
    </w:p>
    <w:p w:rsidR="000114ED" w:rsidRDefault="000114ED" w:rsidP="003C6879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38375A" w:rsidRPr="005C6F7F" w:rsidRDefault="0038375A" w:rsidP="00B91445">
      <w:pPr>
        <w:autoSpaceDE w:val="0"/>
        <w:autoSpaceDN w:val="0"/>
        <w:adjustRightInd w:val="0"/>
        <w:spacing w:after="0"/>
        <w:jc w:val="both"/>
        <w:rPr>
          <w:rFonts w:cstheme="minorHAnsi"/>
        </w:rPr>
      </w:pPr>
    </w:p>
    <w:p w:rsidR="005A5F03" w:rsidRPr="005C6F7F" w:rsidRDefault="005A5F03" w:rsidP="000114ED">
      <w:pPr>
        <w:autoSpaceDE w:val="0"/>
        <w:autoSpaceDN w:val="0"/>
        <w:adjustRightInd w:val="0"/>
        <w:spacing w:after="0"/>
        <w:rPr>
          <w:rFonts w:cstheme="minorHAnsi"/>
          <w:b/>
        </w:rPr>
      </w:pPr>
      <w:r w:rsidRPr="005C6F7F">
        <w:rPr>
          <w:rFonts w:cstheme="minorHAnsi"/>
          <w:b/>
        </w:rPr>
        <w:lastRenderedPageBreak/>
        <w:t>PODSTAWOWE ZASADY OCHRONY DZIEDZICTWA KULTUROWEGO</w:t>
      </w:r>
    </w:p>
    <w:p w:rsidR="005A5F03" w:rsidRPr="005C6F7F" w:rsidRDefault="005A5F03" w:rsidP="005A5F03">
      <w:pPr>
        <w:pStyle w:val="Akapitzlist"/>
        <w:numPr>
          <w:ilvl w:val="0"/>
          <w:numId w:val="33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wszystkie zabytki rejestrowe oraz ewidencyjne należy umieszczać w miejscowych planach zagospodarowania przestrzennego;</w:t>
      </w:r>
    </w:p>
    <w:p w:rsidR="005A5F03" w:rsidRPr="005C6F7F" w:rsidRDefault="005A5F03" w:rsidP="005A5F03">
      <w:pPr>
        <w:pStyle w:val="Akapitzlist"/>
        <w:numPr>
          <w:ilvl w:val="0"/>
          <w:numId w:val="33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wszelkie zmiany w Gminnej Ewidencji Zabytków, polegające na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wykreśleniu lub dodaniu obiektu powinny być zaopiniowane przez właściwego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Wojewódzkiego Konserwatora Zabytków;</w:t>
      </w:r>
    </w:p>
    <w:p w:rsidR="005A5F03" w:rsidRPr="005C6F7F" w:rsidRDefault="005A5F03" w:rsidP="005A5F03">
      <w:pPr>
        <w:pStyle w:val="Akapitzlist"/>
        <w:numPr>
          <w:ilvl w:val="0"/>
          <w:numId w:val="33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należy określić w planowaniu przestrzennym (mpzp, decyzji o warunkach zabudowy) warunki i zakres ochrony w zależności od potrzeb: funkcje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obiektów, przeznaczenie terenu, linie zabudowy, gabaryty, formy, detale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architektoniczne oraz zagospodarowanie bezpośredniego otoczenia z uwzględnieniem linii zabudowy i w miarę konieczności innych wskaźników;</w:t>
      </w:r>
    </w:p>
    <w:p w:rsidR="005A5F03" w:rsidRPr="005C6F7F" w:rsidRDefault="005A5F03" w:rsidP="005A5F03">
      <w:pPr>
        <w:pStyle w:val="Akapitzlist"/>
        <w:numPr>
          <w:ilvl w:val="0"/>
          <w:numId w:val="33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wszystkie prace ingerujące w substancję zabytkową powinny być zaopiniowane przez właściwego Wojewódzkiego Konserwatora Zabytków (zabytki ewidencyjne) lub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powinny uzyskać pozytywną decyzję (zabytek rejestrowy);</w:t>
      </w:r>
    </w:p>
    <w:p w:rsidR="005A5F03" w:rsidRPr="005C6F7F" w:rsidRDefault="005A5F03" w:rsidP="006919C0">
      <w:pPr>
        <w:pStyle w:val="Akapitzlist"/>
        <w:numPr>
          <w:ilvl w:val="0"/>
          <w:numId w:val="33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prace przy zabytkach rejestrowych powinny być wykonywane pod nadzorem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konserwatorskim.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Pr="005C6F7F">
        <w:rPr>
          <w:rFonts w:cstheme="minorHAnsi"/>
          <w:b/>
        </w:rPr>
        <w:t>Ochrona zabytkowej architektury i budownictwa</w:t>
      </w:r>
    </w:p>
    <w:p w:rsidR="005A5F03" w:rsidRPr="005C6F7F" w:rsidRDefault="005A5F03" w:rsidP="005A5F03">
      <w:pPr>
        <w:pStyle w:val="Akapitzlist"/>
        <w:numPr>
          <w:ilvl w:val="0"/>
          <w:numId w:val="34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prowadzenie prac konserwatorskich i restauratorskich mających na celu zachowanie substancji zabytkowej lub przywrócenie pełnych wartości zabytkowych;</w:t>
      </w:r>
    </w:p>
    <w:p w:rsidR="005A5F03" w:rsidRPr="005C6F7F" w:rsidRDefault="005A5F03" w:rsidP="005A5F03">
      <w:pPr>
        <w:numPr>
          <w:ilvl w:val="0"/>
          <w:numId w:val="34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ograniczenie zmian funkcji obiektów, zaleca się pozostawienie historycznej funkcji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obiektów, budynków; przy zmianie funkcji - dopasowanie jej do charakteru budynku;</w:t>
      </w:r>
    </w:p>
    <w:p w:rsidR="005A5F03" w:rsidRPr="005C6F7F" w:rsidRDefault="005A5F03" w:rsidP="006919C0">
      <w:pPr>
        <w:numPr>
          <w:ilvl w:val="0"/>
          <w:numId w:val="34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dla zabytków ewidencyjnych - zakaz przekształcania bryły budynku, podziałów i wystroju elewacji, wprowadzenie ujednoliconych zasad wymiany stolarki okiennej pod względem, podziału, detalu oraz koloru.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>● Ochrona parków i założeń zieleni komponowanej</w:t>
      </w:r>
    </w:p>
    <w:p w:rsidR="005A5F03" w:rsidRPr="005C6F7F" w:rsidRDefault="005A5F03" w:rsidP="005A5F03">
      <w:pPr>
        <w:pStyle w:val="Akapitzlist"/>
        <w:numPr>
          <w:ilvl w:val="0"/>
          <w:numId w:val="35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zachowanie starodrzewu oraz odtwarzanie założeń parkowych; prace na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terenie zabytkowego założenia powinny być poprzedzone opinią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właściwego Wojewódzkiego Konserwatora Zabytków - dotyczy przede wszystkim wycinki drzew, nowych nasadzeń, zmianą układu alei i ścieżek;</w:t>
      </w:r>
    </w:p>
    <w:p w:rsidR="005A5F03" w:rsidRPr="005C6F7F" w:rsidRDefault="005A5F03" w:rsidP="005A5F03">
      <w:pPr>
        <w:pStyle w:val="Akapitzlist"/>
        <w:numPr>
          <w:ilvl w:val="0"/>
          <w:numId w:val="35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tereny historycznych parków lub założeń zielni komponowanej należy pozostawiać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bez zmiany funkcji;</w:t>
      </w:r>
    </w:p>
    <w:p w:rsidR="005A5F03" w:rsidRPr="005C6F7F" w:rsidRDefault="005A5F03" w:rsidP="006919C0">
      <w:pPr>
        <w:pStyle w:val="Akapitzlist"/>
        <w:numPr>
          <w:ilvl w:val="0"/>
          <w:numId w:val="35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wyznaczenie dokładnych granic zabytkowych parków i założeń zieleni powinno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odbywać się przy udziale inspektora zabytków zieleni z właściwego Wojewódzkiego</w:t>
      </w:r>
      <w:r w:rsidR="00866BC9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Urzędu Ochrony Zabytków.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t xml:space="preserve">● Ochrona zabytkowych cmentarzy. </w:t>
      </w:r>
    </w:p>
    <w:p w:rsidR="005A5F03" w:rsidRPr="005C6F7F" w:rsidRDefault="005A5F03" w:rsidP="005A5F03">
      <w:pPr>
        <w:pStyle w:val="Akapitzlist"/>
        <w:numPr>
          <w:ilvl w:val="0"/>
          <w:numId w:val="3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zachowanie i konserwacja zabytków architektury sepulkralnej; </w:t>
      </w:r>
    </w:p>
    <w:p w:rsidR="005A5F03" w:rsidRPr="005C6F7F" w:rsidRDefault="005A5F03" w:rsidP="005A5F03">
      <w:pPr>
        <w:pStyle w:val="Akapitzlist"/>
        <w:numPr>
          <w:ilvl w:val="0"/>
          <w:numId w:val="3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zachowanie i rewaloryzacja historycznej kompozycji założeń i układów zieleni;</w:t>
      </w:r>
    </w:p>
    <w:p w:rsidR="005A5F03" w:rsidRPr="005C6F7F" w:rsidRDefault="005A5F03" w:rsidP="005A5F03">
      <w:pPr>
        <w:pStyle w:val="Akapitzlist"/>
        <w:numPr>
          <w:ilvl w:val="0"/>
          <w:numId w:val="3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ochrona układu przestrzennego, zachowanych nagrobków i drzew;</w:t>
      </w:r>
    </w:p>
    <w:p w:rsidR="005A5F03" w:rsidRPr="005C6F7F" w:rsidRDefault="005A5F03" w:rsidP="005A5F03">
      <w:pPr>
        <w:pStyle w:val="Akapitzlist"/>
        <w:numPr>
          <w:ilvl w:val="0"/>
          <w:numId w:val="3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zakaz zabudowy, utrzymanie, jako teren zieleni urządzonej;</w:t>
      </w:r>
    </w:p>
    <w:p w:rsidR="005A5F03" w:rsidRPr="005C6F7F" w:rsidRDefault="005A5F03" w:rsidP="005A5F03">
      <w:pPr>
        <w:pStyle w:val="Akapitzlist"/>
        <w:numPr>
          <w:ilvl w:val="0"/>
          <w:numId w:val="3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 xml:space="preserve"> zaleca się oznakowanie miejsc po dawnych cmentarzach wpisanych do ewidencji zbytków;</w:t>
      </w:r>
    </w:p>
    <w:p w:rsidR="005A5F03" w:rsidRPr="005C6F7F" w:rsidRDefault="005A5F03" w:rsidP="006919C0">
      <w:pPr>
        <w:pStyle w:val="Akapitzlist"/>
        <w:numPr>
          <w:ilvl w:val="0"/>
          <w:numId w:val="36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projekt prowadzonych prac powinien być zaopiniowany przez właściwy Wojewódzki</w:t>
      </w:r>
      <w:r w:rsidR="009A63C4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Urząd Ochrony Zabytków.</w:t>
      </w:r>
    </w:p>
    <w:p w:rsidR="000114ED" w:rsidRPr="005C6F7F" w:rsidRDefault="000114ED" w:rsidP="000114ED">
      <w:pPr>
        <w:spacing w:after="0"/>
        <w:jc w:val="both"/>
        <w:rPr>
          <w:rFonts w:eastAsia="Times New Roman" w:cstheme="minorHAnsi"/>
          <w:lang w:eastAsia="pl-PL"/>
        </w:rPr>
      </w:pPr>
    </w:p>
    <w:p w:rsidR="000114ED" w:rsidRPr="005C6F7F" w:rsidRDefault="000114ED" w:rsidP="000114ED">
      <w:pPr>
        <w:spacing w:after="0"/>
        <w:jc w:val="both"/>
        <w:rPr>
          <w:rFonts w:eastAsia="Times New Roman" w:cstheme="minorHAnsi"/>
          <w:lang w:eastAsia="pl-PL"/>
        </w:rPr>
      </w:pPr>
    </w:p>
    <w:p w:rsidR="000114ED" w:rsidRPr="005C6F7F" w:rsidRDefault="000114ED" w:rsidP="000114ED">
      <w:pPr>
        <w:spacing w:after="0"/>
        <w:jc w:val="both"/>
        <w:rPr>
          <w:rFonts w:eastAsia="Times New Roman" w:cstheme="minorHAnsi"/>
          <w:lang w:eastAsia="pl-PL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</w:rPr>
      </w:pPr>
      <w:r w:rsidRPr="005C6F7F">
        <w:rPr>
          <w:rFonts w:cstheme="minorHAnsi"/>
          <w:b/>
        </w:rPr>
        <w:lastRenderedPageBreak/>
        <w:t xml:space="preserve">● Ochrona stanowisk archeologicznych </w:t>
      </w:r>
    </w:p>
    <w:p w:rsidR="005A5F03" w:rsidRPr="005C6F7F" w:rsidRDefault="005A5F03" w:rsidP="005A5F03">
      <w:pPr>
        <w:pStyle w:val="Akapitzlist"/>
        <w:numPr>
          <w:ilvl w:val="0"/>
          <w:numId w:val="37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wskazanie lokalizacji w dokumentach planowania przestrzennego;</w:t>
      </w:r>
    </w:p>
    <w:p w:rsidR="005A5F03" w:rsidRPr="005C6F7F" w:rsidRDefault="005A5F03" w:rsidP="005A5F03">
      <w:pPr>
        <w:pStyle w:val="Akapitzlist"/>
        <w:numPr>
          <w:ilvl w:val="0"/>
          <w:numId w:val="37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prowadzenie wszelkich działań inwestycyjnych z udziałem nadzoru archeologicznego,                       z możliwością zmiany nadzoru na badania archeologiczne w przypadku odkrycia obiektów archeologicznych i architektonicznych;</w:t>
      </w:r>
    </w:p>
    <w:p w:rsidR="00CE7743" w:rsidRPr="005C6F7F" w:rsidRDefault="005A5F03" w:rsidP="003C6879">
      <w:pPr>
        <w:pStyle w:val="Akapitzlist"/>
        <w:numPr>
          <w:ilvl w:val="0"/>
          <w:numId w:val="37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zachowanie w przestrzeni wyodrębnionej formy stanowisk archeologicznych naziemnych                  z własną formą krajobrazową.</w:t>
      </w:r>
    </w:p>
    <w:p w:rsidR="003C6879" w:rsidRPr="005C6F7F" w:rsidRDefault="003C6879" w:rsidP="003C6879">
      <w:pPr>
        <w:pStyle w:val="Akapitzlist"/>
        <w:spacing w:after="0"/>
        <w:ind w:left="870"/>
        <w:jc w:val="both"/>
        <w:rPr>
          <w:rFonts w:eastAsia="Times New Roman" w:cstheme="minorHAnsi"/>
          <w:lang w:eastAsia="pl-PL"/>
        </w:rPr>
      </w:pPr>
    </w:p>
    <w:p w:rsidR="005A5F03" w:rsidRPr="005C6F7F" w:rsidRDefault="005A5F03" w:rsidP="00CE7743">
      <w:pPr>
        <w:pStyle w:val="Nagwek1"/>
        <w:spacing w:before="0" w:after="0"/>
      </w:pPr>
      <w:bookmarkStart w:id="59" w:name="_Toc439337008"/>
      <w:r w:rsidRPr="005C6F7F">
        <w:t>Rozdział 11. CELE, KIERUNKI DZIAŁANIA ORAZ DZIAŁANIA GMINNEGO PROGRAMU OPIEKI NAD ZABYTKAMI</w:t>
      </w:r>
      <w:bookmarkEnd w:id="59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p w:rsidR="005A5F03" w:rsidRPr="005C6F7F" w:rsidRDefault="005A5F03" w:rsidP="00CE774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  <w:iCs/>
        </w:rPr>
      </w:pPr>
      <w:r w:rsidRPr="005C6F7F">
        <w:rPr>
          <w:rFonts w:cstheme="minorHAnsi"/>
          <w:bCs/>
          <w:iCs/>
        </w:rPr>
        <w:t>Nadrzędnym celem</w:t>
      </w:r>
      <w:r w:rsidR="00C73201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  <w:bCs/>
          <w:iCs/>
        </w:rPr>
        <w:t>Gminnego Programu Opieki nad Zabytkami dla Gminy Jedlnia - Letnisko jest ochrona dziedzictwa kulturowego oraz wzrost wartości zabytków dla rozwoju gmin przez:</w:t>
      </w:r>
    </w:p>
    <w:p w:rsidR="005A5F03" w:rsidRPr="005C6F7F" w:rsidRDefault="005A5F03" w:rsidP="00061FE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  <w:iCs/>
        </w:rPr>
      </w:pPr>
      <w:r w:rsidRPr="005C6F7F">
        <w:rPr>
          <w:rFonts w:cstheme="minorHAnsi"/>
          <w:bCs/>
          <w:iCs/>
        </w:rPr>
        <w:t>●</w:t>
      </w:r>
      <w:r w:rsidR="00C73201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  <w:bCs/>
          <w:iCs/>
        </w:rPr>
        <w:t>zachowanie dziedzictwa materialnego</w:t>
      </w:r>
    </w:p>
    <w:p w:rsidR="005A5F03" w:rsidRPr="005C6F7F" w:rsidRDefault="005A5F03" w:rsidP="00061FE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  <w:iCs/>
        </w:rPr>
      </w:pPr>
      <w:r w:rsidRPr="005C6F7F">
        <w:rPr>
          <w:rFonts w:cstheme="minorHAnsi"/>
          <w:bCs/>
          <w:iCs/>
        </w:rPr>
        <w:t>●</w:t>
      </w:r>
      <w:r w:rsidR="00C73201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  <w:bCs/>
          <w:iCs/>
        </w:rPr>
        <w:t>zachowanie dziedzictwa niematerialnego</w:t>
      </w:r>
    </w:p>
    <w:p w:rsidR="005A5F03" w:rsidRPr="005C6F7F" w:rsidRDefault="005A5F03" w:rsidP="00061FE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Cs/>
          <w:iCs/>
        </w:rPr>
      </w:pPr>
      <w:r w:rsidRPr="005C6F7F">
        <w:rPr>
          <w:rFonts w:cstheme="minorHAnsi"/>
          <w:bCs/>
          <w:iCs/>
        </w:rPr>
        <w:t>●</w:t>
      </w:r>
      <w:r w:rsidR="00C73201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  <w:bCs/>
          <w:iCs/>
        </w:rPr>
        <w:t>wzrost świadomości społecznej dla ochrony dziedzictwa kulturowego</w:t>
      </w:r>
    </w:p>
    <w:p w:rsidR="005A5F03" w:rsidRPr="005C6F7F" w:rsidRDefault="005A5F03" w:rsidP="00061FE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  <w:b/>
          <w:bCs/>
          <w:iCs/>
        </w:rPr>
      </w:pPr>
      <w:r w:rsidRPr="005C6F7F">
        <w:rPr>
          <w:rFonts w:cstheme="minorHAnsi"/>
          <w:bCs/>
          <w:iCs/>
        </w:rPr>
        <w:t>●</w:t>
      </w:r>
      <w:r w:rsidR="00C73201" w:rsidRPr="005C6F7F">
        <w:rPr>
          <w:rFonts w:cstheme="minorHAnsi"/>
          <w:bCs/>
          <w:iCs/>
        </w:rPr>
        <w:t xml:space="preserve"> </w:t>
      </w:r>
      <w:r w:rsidRPr="005C6F7F">
        <w:rPr>
          <w:rFonts w:cstheme="minorHAnsi"/>
          <w:bCs/>
          <w:iCs/>
        </w:rPr>
        <w:t>stworzenie produktu turystycznego bazującego na dziedzictwie kulturowym gminy i jej walorach krajobrazowych (docelowo).</w:t>
      </w:r>
    </w:p>
    <w:p w:rsidR="00CE774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>W ramach osiągnięcia powyższych celów założono następujące kierunki działania:</w:t>
      </w:r>
    </w:p>
    <w:p w:rsidR="00CE7743" w:rsidRPr="005C6F7F" w:rsidRDefault="00CE774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</w:p>
    <w:tbl>
      <w:tblPr>
        <w:tblStyle w:val="Tabela-Siatka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26"/>
        <w:gridCol w:w="6628"/>
      </w:tblGrid>
      <w:tr w:rsidR="005A5F03" w:rsidRPr="005C6F7F" w:rsidTr="00C97BDC">
        <w:tc>
          <w:tcPr>
            <w:tcW w:w="8754" w:type="dxa"/>
            <w:gridSpan w:val="2"/>
            <w:tcBorders>
              <w:bottom w:val="single" w:sz="12" w:space="0" w:color="auto"/>
            </w:tcBorders>
          </w:tcPr>
          <w:p w:rsidR="005A5F03" w:rsidRPr="005C6F7F" w:rsidRDefault="005A5F03" w:rsidP="00E34836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  <w:i/>
                <w:iCs/>
              </w:rPr>
            </w:pPr>
            <w:r w:rsidRPr="005C6F7F">
              <w:rPr>
                <w:rFonts w:cstheme="minorHAnsi"/>
                <w:b/>
                <w:bCs/>
              </w:rPr>
              <w:t>ZACHOWANIE DZIEDZICTWA MATERIALNEGO</w:t>
            </w:r>
          </w:p>
        </w:tc>
      </w:tr>
      <w:tr w:rsidR="005A5F03" w:rsidRPr="005C6F7F" w:rsidTr="00C97BDC">
        <w:tc>
          <w:tcPr>
            <w:tcW w:w="2126" w:type="dxa"/>
            <w:tcBorders>
              <w:top w:val="single" w:sz="12" w:space="0" w:color="auto"/>
            </w:tcBorders>
          </w:tcPr>
          <w:p w:rsidR="005A5F03" w:rsidRPr="005C6F7F" w:rsidRDefault="005A5F03" w:rsidP="003C6879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1.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Ochrona ustawowa</w:t>
            </w:r>
          </w:p>
        </w:tc>
        <w:tc>
          <w:tcPr>
            <w:tcW w:w="6628" w:type="dxa"/>
            <w:tcBorders>
              <w:top w:val="single" w:sz="12" w:space="0" w:color="auto"/>
            </w:tcBorders>
          </w:tcPr>
          <w:p w:rsidR="005A5F03" w:rsidRPr="005C6F7F" w:rsidRDefault="00C73201" w:rsidP="003C6879">
            <w:pPr>
              <w:autoSpaceDE w:val="0"/>
              <w:autoSpaceDN w:val="0"/>
              <w:adjustRightInd w:val="0"/>
              <w:spacing w:before="200"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</w:t>
            </w:r>
            <w:r w:rsidR="005A5F03" w:rsidRPr="005C6F7F">
              <w:rPr>
                <w:rFonts w:cstheme="minorHAnsi"/>
              </w:rPr>
              <w:t>działania zmierzające do zwiększenia liczby obiektów wpisanych do rejestru</w:t>
            </w:r>
            <w:r w:rsidRPr="005C6F7F">
              <w:rPr>
                <w:rFonts w:cstheme="minorHAnsi"/>
              </w:rPr>
              <w:t xml:space="preserve"> </w:t>
            </w:r>
            <w:r w:rsidR="005A5F03" w:rsidRPr="005C6F7F">
              <w:rPr>
                <w:rFonts w:cstheme="minorHAnsi"/>
              </w:rPr>
              <w:t>zabytków oraz uwzględnionych w ewidencji zabytków;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bieżąca aktualizacja gminnej ewidencji zabytków (GEZ), poprzez okresowe przeglądy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obiektów wpisanych do ewidencji.</w:t>
            </w:r>
          </w:p>
        </w:tc>
      </w:tr>
      <w:tr w:rsidR="005A5F03" w:rsidRPr="005C6F7F" w:rsidTr="00C97BDC">
        <w:tc>
          <w:tcPr>
            <w:tcW w:w="2126" w:type="dxa"/>
          </w:tcPr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2.</w:t>
            </w:r>
          </w:p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Prace konserwatorskie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i restauratorskie</w:t>
            </w:r>
          </w:p>
        </w:tc>
        <w:tc>
          <w:tcPr>
            <w:tcW w:w="6628" w:type="dxa"/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współfinansowanie prac konserwatorsko-restauratorskich przy obiektach nieruchomych wpisanych do rejestru zabytków oraz wspomaganie w/w prac przy obiektach zawartych w GEZ;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prowadzenie prac remontowych i adaptacyjnych obiektów zabytkowych GEZ, będących własnością gminy;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wspomaganie działań rewaloryzacyjnych i rewitalizacyjnych cennych obiektów i obszarów o znaczeniu historycznym;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wspieranie lub prowadzenie prac porządkowych na terenach zabytkowej zieleni projektowanej;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wspieranie stowarzyszeń społecznych dbających o ochronę dziedzictwa kulturowego gminy;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prowadzenie nadzoru konserwatorskiego nad inwestycjami ziemnymi realizowanymi przez gminę, a stanowiącymi zagrożenie dla zabytków archeologicznych.</w:t>
            </w:r>
          </w:p>
        </w:tc>
      </w:tr>
      <w:tr w:rsidR="005A5F03" w:rsidRPr="005C6F7F" w:rsidTr="00C97BDC">
        <w:tc>
          <w:tcPr>
            <w:tcW w:w="2126" w:type="dxa"/>
          </w:tcPr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3.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  <w:bCs/>
              </w:rPr>
              <w:t>Zagospodarowanie przestrzenne</w:t>
            </w:r>
          </w:p>
        </w:tc>
        <w:tc>
          <w:tcPr>
            <w:tcW w:w="6628" w:type="dxa"/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opracowanie dla gminy miejscowych planów zagospodarowania przestrzennego dla obsza</w:t>
            </w:r>
            <w:r w:rsidR="00061FE8" w:rsidRPr="005C6F7F">
              <w:rPr>
                <w:rFonts w:cstheme="minorHAnsi"/>
              </w:rPr>
              <w:t xml:space="preserve">ru całej gminy z </w:t>
            </w:r>
            <w:r w:rsidRPr="005C6F7F">
              <w:rPr>
                <w:rFonts w:cstheme="minorHAnsi"/>
              </w:rPr>
              <w:t>uwzględnieniem warunków ochrony dziedzictwa kulturowego;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egzekwowanie zapisów określonych w przygotowanych mpzp;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lastRenderedPageBreak/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wspieranie działań planistycznych prowadzących do właściwej ekspozycji przestrzennej obiektów zabytkowych, jak również dostosowanie nowej zabudowy do wartości zabytkowych miejscowości.</w:t>
            </w:r>
          </w:p>
        </w:tc>
      </w:tr>
      <w:tr w:rsidR="005A5F03" w:rsidRPr="005C6F7F" w:rsidTr="00C97BDC">
        <w:tc>
          <w:tcPr>
            <w:tcW w:w="2126" w:type="dxa"/>
          </w:tcPr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lastRenderedPageBreak/>
              <w:t>4.</w:t>
            </w:r>
          </w:p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 xml:space="preserve">Dokumentacja 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jc w:val="both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i popularyzacja</w:t>
            </w:r>
          </w:p>
        </w:tc>
        <w:tc>
          <w:tcPr>
            <w:tcW w:w="6628" w:type="dxa"/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zlecanie oraz współfinansowanie prac badawczych oraz dokumentacyjnych nad dziedzictwem kulturowym gminy; 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elektroniczna publikacja GEZ i GPONZ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na stronie internetowej gminy, w celu zapoznania mieszkańców z problematyką związaną                               z ochroną i opieką nad zabytkami.</w:t>
            </w:r>
          </w:p>
          <w:p w:rsidR="00E34836" w:rsidRPr="005C6F7F" w:rsidRDefault="00E34836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eastAsia="Wingdings-Regular" w:cstheme="minorHAnsi"/>
              </w:rPr>
            </w:pPr>
          </w:p>
        </w:tc>
      </w:tr>
      <w:tr w:rsidR="005A5F03" w:rsidRPr="005C6F7F" w:rsidTr="00C97BDC">
        <w:tc>
          <w:tcPr>
            <w:tcW w:w="8754" w:type="dxa"/>
            <w:gridSpan w:val="2"/>
            <w:tcBorders>
              <w:bottom w:val="single" w:sz="12" w:space="0" w:color="auto"/>
            </w:tcBorders>
          </w:tcPr>
          <w:p w:rsidR="005A5F03" w:rsidRPr="005C6F7F" w:rsidRDefault="005A5F03" w:rsidP="00E34836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  <w:i/>
                <w:iCs/>
              </w:rPr>
            </w:pPr>
            <w:r w:rsidRPr="005C6F7F">
              <w:rPr>
                <w:rFonts w:cstheme="minorHAnsi"/>
                <w:b/>
                <w:bCs/>
              </w:rPr>
              <w:t>WZROST ŚWIADOMOŚCI SPOŁECZNEJ DLA OCHRONY DZIEDZICTWA</w:t>
            </w:r>
            <w:r w:rsidR="00E34836" w:rsidRPr="005C6F7F">
              <w:rPr>
                <w:rFonts w:cstheme="minorHAnsi"/>
                <w:b/>
                <w:bCs/>
              </w:rPr>
              <w:t xml:space="preserve"> </w:t>
            </w:r>
            <w:r w:rsidRPr="005C6F7F">
              <w:rPr>
                <w:rFonts w:cstheme="minorHAnsi"/>
                <w:b/>
                <w:bCs/>
              </w:rPr>
              <w:t>KULTUROWEGO</w:t>
            </w:r>
          </w:p>
        </w:tc>
      </w:tr>
      <w:tr w:rsidR="005A5F03" w:rsidRPr="005C6F7F" w:rsidTr="00C97BDC">
        <w:tc>
          <w:tcPr>
            <w:tcW w:w="2126" w:type="dxa"/>
            <w:tcBorders>
              <w:top w:val="single" w:sz="12" w:space="0" w:color="auto"/>
            </w:tcBorders>
          </w:tcPr>
          <w:p w:rsidR="005A5F03" w:rsidRPr="005C6F7F" w:rsidRDefault="005A5F03" w:rsidP="00E34836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1.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Edukacja</w:t>
            </w:r>
          </w:p>
        </w:tc>
        <w:tc>
          <w:tcPr>
            <w:tcW w:w="6628" w:type="dxa"/>
            <w:tcBorders>
              <w:top w:val="single" w:sz="12" w:space="0" w:color="auto"/>
            </w:tcBorders>
          </w:tcPr>
          <w:p w:rsidR="005A5F03" w:rsidRPr="005C6F7F" w:rsidRDefault="00C73201" w:rsidP="00E34836">
            <w:pPr>
              <w:autoSpaceDE w:val="0"/>
              <w:autoSpaceDN w:val="0"/>
              <w:adjustRightInd w:val="0"/>
              <w:spacing w:before="200"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 xml:space="preserve">● </w:t>
            </w:r>
            <w:r w:rsidR="005A5F03" w:rsidRPr="005C6F7F">
              <w:rPr>
                <w:rFonts w:cstheme="minorHAnsi"/>
              </w:rPr>
              <w:t xml:space="preserve">wspomaganie lub organizacja konkursów, szkoleń i wykładów związanych z ochroną dziedzictwa kulturowego, podnoszących pozom wiedzy o zabytkach wśród lokalnego społeczeństwa; 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nagradzanie działań przyczyniających się do zachowania bądź przywracania historycznych wartości obiektom zabytkowym lub miejscom historycznym;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wspomaganie organizacji zajęć szkolnych zwiększających świadomość młodzieży o zabytkowych walorach </w:t>
            </w:r>
            <w:r w:rsidR="002063ED">
              <w:rPr>
                <w:rFonts w:cstheme="minorHAnsi"/>
              </w:rPr>
              <w:t>miej</w:t>
            </w:r>
            <w:r w:rsidR="00C3318C">
              <w:rPr>
                <w:rFonts w:cstheme="minorHAnsi"/>
              </w:rPr>
              <w:t>s</w:t>
            </w:r>
            <w:r w:rsidR="002063ED">
              <w:rPr>
                <w:rFonts w:cstheme="minorHAnsi"/>
              </w:rPr>
              <w:t>cowości</w:t>
            </w:r>
            <w:r w:rsidRPr="005C6F7F">
              <w:rPr>
                <w:rFonts w:cstheme="minorHAnsi"/>
              </w:rPr>
              <w:t>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informowanie właścicieli obiektów zabytkowych o możliwości pozyskiwania środków na odnowę zabytków wpisanych do rejestru zabytków;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merytoryczna pomoc właścicielom zabytków w tworzeniu wniosków aplikacyjnych o przyznanie środków na odnowę zabytku z funduszy unijnych, budżetu państwa oraz dotacji samorządowych;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ustalenie z właścicielami wybranych obiektów zabytkowych, wpisanych do rejestru zabytków oraz gminnej ewidencji zabytków, możliwości </w:t>
            </w:r>
            <w:r w:rsidR="00F1560B" w:rsidRPr="005C6F7F">
              <w:rPr>
                <w:rFonts w:cstheme="minorHAnsi"/>
              </w:rPr>
              <w:t xml:space="preserve">i zasady ich udostępniania dla </w:t>
            </w:r>
            <w:r w:rsidRPr="005C6F7F">
              <w:rPr>
                <w:rFonts w:cstheme="minorHAnsi"/>
              </w:rPr>
              <w:t>celów publicznych, edukacyjnych;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cstheme="minorHAnsi"/>
              </w:rPr>
              <w:t>organizacja imprez, konkursów ogólnokrajowych, regionalnych oraz miejscowych w postaci np. plenerów w celu edukowania oraz zainteresowania zabytkami gminy.</w:t>
            </w:r>
          </w:p>
        </w:tc>
      </w:tr>
      <w:tr w:rsidR="005A5F03" w:rsidRPr="005C6F7F" w:rsidTr="00C97BDC">
        <w:tc>
          <w:tcPr>
            <w:tcW w:w="8754" w:type="dxa"/>
            <w:gridSpan w:val="2"/>
          </w:tcPr>
          <w:p w:rsidR="005A5F03" w:rsidRPr="005C6F7F" w:rsidRDefault="005A5F03" w:rsidP="00CD156C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/>
              <w:jc w:val="both"/>
              <w:rPr>
                <w:rFonts w:eastAsia="Wingdings-Regular" w:cstheme="minorHAnsi"/>
                <w:b/>
              </w:rPr>
            </w:pPr>
            <w:r w:rsidRPr="005C6F7F">
              <w:rPr>
                <w:rFonts w:eastAsia="Wingdings-Regular" w:cstheme="minorHAnsi"/>
                <w:b/>
              </w:rPr>
              <w:t>ZACHOWANIE DZIEDZICTWA NIEMATERIALNEGO</w:t>
            </w:r>
          </w:p>
        </w:tc>
      </w:tr>
      <w:tr w:rsidR="005A5F03" w:rsidRPr="005C6F7F" w:rsidTr="00C97BDC">
        <w:tc>
          <w:tcPr>
            <w:tcW w:w="2126" w:type="dxa"/>
          </w:tcPr>
          <w:p w:rsidR="005A5F03" w:rsidRPr="005C6F7F" w:rsidRDefault="005A5F03" w:rsidP="00CD156C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1.</w:t>
            </w:r>
          </w:p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Dokumentacja</w:t>
            </w:r>
          </w:p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i popularyzacja</w:t>
            </w:r>
          </w:p>
        </w:tc>
        <w:tc>
          <w:tcPr>
            <w:tcW w:w="6628" w:type="dxa"/>
          </w:tcPr>
          <w:p w:rsidR="005A5F03" w:rsidRPr="005C6F7F" w:rsidRDefault="005A5F03" w:rsidP="00CD156C">
            <w:pPr>
              <w:autoSpaceDE w:val="0"/>
              <w:autoSpaceDN w:val="0"/>
              <w:adjustRightInd w:val="0"/>
              <w:spacing w:before="200" w:after="0"/>
              <w:jc w:val="both"/>
              <w:rPr>
                <w:rFonts w:eastAsia="Wingdings-Regular" w:cstheme="minorHAnsi"/>
              </w:rPr>
            </w:pPr>
            <w:r w:rsidRPr="005C6F7F">
              <w:rPr>
                <w:rFonts w:eastAsia="Wingdings-Regular" w:cstheme="minorHAnsi"/>
              </w:rPr>
              <w:t>● zlecenie badań nad zasobami dziedzictwa niematerialnego gminy;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eastAsia="Wingdings-Regular" w:cstheme="minorHAnsi"/>
              </w:rPr>
            </w:pPr>
            <w:r w:rsidRPr="005C6F7F">
              <w:rPr>
                <w:rFonts w:eastAsia="Wingdings-Regular" w:cstheme="minorHAnsi"/>
              </w:rPr>
              <w:t>● popularyzacja dorobku badaczy i artystów zajmujących się tematyką lokalnych społeczności;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eastAsia="Wingdings-Regular"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eastAsia="Wingdings-Regular" w:cstheme="minorHAnsi"/>
              </w:rPr>
              <w:t xml:space="preserve">nawiązanie współpracy z instytucjami badawczymi zajmującymi się dziedziną niematerialnego dziedzictwa kulturowego (np. Muzeum Wsi Radomskiej w Radomiu; 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eastAsia="Wingdings-Regular" w:cstheme="minorHAnsi"/>
              </w:rPr>
            </w:pPr>
            <w:r w:rsidRPr="005C6F7F">
              <w:rPr>
                <w:rFonts w:eastAsia="Wingdings-Regular" w:cstheme="minorHAnsi"/>
              </w:rPr>
              <w:t>●</w:t>
            </w:r>
            <w:r w:rsidR="00C73201" w:rsidRPr="005C6F7F">
              <w:rPr>
                <w:rFonts w:eastAsia="Wingdings-Regular" w:cstheme="minorHAnsi"/>
              </w:rPr>
              <w:t xml:space="preserve"> </w:t>
            </w:r>
            <w:r w:rsidRPr="005C6F7F">
              <w:rPr>
                <w:rFonts w:eastAsia="Wingdings-Regular" w:cstheme="minorHAnsi"/>
              </w:rPr>
              <w:t xml:space="preserve">upowszechnianie wiedzy o kulturze tradycyjnej; 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eastAsia="Wingdings-Regular" w:cstheme="minorHAnsi"/>
              </w:rPr>
            </w:pPr>
            <w:r w:rsidRPr="005C6F7F">
              <w:rPr>
                <w:rFonts w:eastAsia="Wingdings-Regular" w:cstheme="minorHAnsi"/>
              </w:rPr>
              <w:t>● tworzenie warunków sprzyjających ożywianiu aktywności kulturalnej.</w:t>
            </w:r>
          </w:p>
        </w:tc>
      </w:tr>
    </w:tbl>
    <w:p w:rsidR="001265E3" w:rsidRPr="005C6F7F" w:rsidRDefault="001265E3" w:rsidP="00F1560B">
      <w:pPr>
        <w:spacing w:after="0"/>
        <w:rPr>
          <w:lang w:eastAsia="ar-SA"/>
        </w:rPr>
      </w:pPr>
    </w:p>
    <w:p w:rsidR="00F1560B" w:rsidRPr="005C6F7F" w:rsidRDefault="00F1560B" w:rsidP="00F1560B">
      <w:pPr>
        <w:spacing w:after="0"/>
        <w:rPr>
          <w:lang w:eastAsia="ar-SA"/>
        </w:rPr>
      </w:pPr>
    </w:p>
    <w:p w:rsidR="005A5F03" w:rsidRPr="005C6F7F" w:rsidRDefault="00EC64FC" w:rsidP="0038375A">
      <w:pPr>
        <w:pStyle w:val="Nagwek1"/>
        <w:spacing w:before="0" w:after="0"/>
        <w:jc w:val="both"/>
      </w:pPr>
      <w:bookmarkStart w:id="60" w:name="_Toc439337009"/>
      <w:r w:rsidRPr="005C6F7F">
        <w:lastRenderedPageBreak/>
        <w:t>Rozdział</w:t>
      </w:r>
      <w:r w:rsidR="005A5F03" w:rsidRPr="005C6F7F">
        <w:t xml:space="preserve"> 12. INSTRUMENTARIUM REALIZACJI I OCENY GMINNEGO PROGRAMU OPIEKI NAD ZABYTKAMI</w:t>
      </w:r>
      <w:bookmarkEnd w:id="60"/>
    </w:p>
    <w:p w:rsidR="005A5F03" w:rsidRPr="005C6F7F" w:rsidRDefault="005A5F03" w:rsidP="005A5F03">
      <w:pPr>
        <w:autoSpaceDE w:val="0"/>
        <w:autoSpaceDN w:val="0"/>
        <w:adjustRightInd w:val="0"/>
        <w:spacing w:after="0" w:line="240" w:lineRule="auto"/>
        <w:ind w:left="510"/>
        <w:rPr>
          <w:rFonts w:cstheme="minorHAnsi"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Monitoring to proces systematycznego zbierania ilościowych i jakościowych informacji na temat wdrażanych projektów.</w:t>
      </w:r>
      <w:r w:rsidR="00C7320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Gminny Program Opieki nad Zabytkami powinien być monitorowany, w celu zapewnienia zgodności jego realizacji z przyjętymi celami i kierunkami działań oraz zadaniami. Czynności powyższych powinna dokonywać osoba powołana przez wójta Gminy Jedlnia - Letnisko.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Podstawowymi czynnościami powinno być:</w:t>
      </w:r>
    </w:p>
    <w:p w:rsidR="005A5F03" w:rsidRPr="005C6F7F" w:rsidRDefault="005A5F03" w:rsidP="005A5F03">
      <w:pPr>
        <w:pStyle w:val="Akapitzlist"/>
        <w:numPr>
          <w:ilvl w:val="0"/>
          <w:numId w:val="38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przeprowadzanie przynajmniej, co cztery lata, lustracji terenowej zabytków</w:t>
      </w:r>
      <w:r w:rsidR="00C7320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znajdujących </w:t>
      </w:r>
      <w:r w:rsidR="009C271E" w:rsidRPr="005C6F7F">
        <w:rPr>
          <w:rFonts w:cstheme="minorHAnsi"/>
        </w:rPr>
        <w:t xml:space="preserve">           </w:t>
      </w:r>
      <w:r w:rsidRPr="005C6F7F">
        <w:rPr>
          <w:rFonts w:cstheme="minorHAnsi"/>
        </w:rPr>
        <w:t>w Gminnej Ewidencji Zabytków, mającej na celu określenie ich stanu zachowania;</w:t>
      </w:r>
    </w:p>
    <w:p w:rsidR="005A5F03" w:rsidRPr="005C6F7F" w:rsidRDefault="005A5F03" w:rsidP="005A5F03">
      <w:pPr>
        <w:pStyle w:val="Akapitzlist"/>
        <w:numPr>
          <w:ilvl w:val="0"/>
          <w:numId w:val="38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aktualizacja Gminnej Ewidencji Zabytków poprzez uzyskane informacje w trakcie</w:t>
      </w:r>
      <w:r w:rsidR="00C7320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lustracji terenowej oraz innych czynności;</w:t>
      </w:r>
    </w:p>
    <w:p w:rsidR="005A5F03" w:rsidRPr="005C6F7F" w:rsidRDefault="005A5F03" w:rsidP="005A5F03">
      <w:pPr>
        <w:pStyle w:val="Akapitzlist"/>
        <w:numPr>
          <w:ilvl w:val="0"/>
          <w:numId w:val="38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opracowanie wykazu zabytków zagrożonych wymagających działań interwencyjnych;</w:t>
      </w:r>
    </w:p>
    <w:p w:rsidR="005A5F03" w:rsidRPr="005C6F7F" w:rsidRDefault="005A5F03" w:rsidP="005A5F03">
      <w:pPr>
        <w:pStyle w:val="Akapitzlist"/>
        <w:numPr>
          <w:ilvl w:val="0"/>
          <w:numId w:val="38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prowadzanie działalności wykonawczej w zakresie realizacji przyjętych w programie celów;</w:t>
      </w:r>
    </w:p>
    <w:p w:rsidR="005A5F03" w:rsidRPr="005C6F7F" w:rsidRDefault="005A5F03" w:rsidP="005A5F03">
      <w:pPr>
        <w:pStyle w:val="Akapitzlist"/>
        <w:numPr>
          <w:ilvl w:val="0"/>
          <w:numId w:val="38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cstheme="minorHAnsi"/>
        </w:rPr>
        <w:t>analiza stopnia realizacji przyjętego programu opieki nad zabytkami.</w:t>
      </w:r>
    </w:p>
    <w:p w:rsidR="008F064F" w:rsidRPr="005C6F7F" w:rsidRDefault="005A5F03" w:rsidP="00154E4C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miarę rozwoju systemu monitorowania przewiduje się weryfikację sposobu oceny.</w:t>
      </w:r>
    </w:p>
    <w:p w:rsidR="00154E4C" w:rsidRPr="005C6F7F" w:rsidRDefault="00154E4C" w:rsidP="00154E4C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</w:p>
    <w:p w:rsidR="005A5F03" w:rsidRPr="005C6F7F" w:rsidRDefault="005A5F03" w:rsidP="00154E4C">
      <w:pPr>
        <w:pStyle w:val="Nagwek1"/>
        <w:spacing w:before="0" w:after="0"/>
      </w:pPr>
      <w:bookmarkStart w:id="61" w:name="_Toc439337010"/>
      <w:r w:rsidRPr="005C6F7F">
        <w:t>Rozdział 13. FINANSOWANIE OCHRONY, OPIEKI I PROMOCJI DZIEDZICTWA KULTUROWEGO</w:t>
      </w:r>
      <w:bookmarkEnd w:id="61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Zgodnie z Ustawą o ochronie z</w:t>
      </w:r>
      <w:r w:rsidR="0004310B" w:rsidRPr="005C6F7F">
        <w:rPr>
          <w:rFonts w:cstheme="minorHAnsi"/>
        </w:rPr>
        <w:t xml:space="preserve">abytków i opiece nad zabytkami </w:t>
      </w:r>
      <w:r w:rsidRPr="005C6F7F">
        <w:rPr>
          <w:rFonts w:cstheme="minorHAnsi"/>
        </w:rPr>
        <w:t>opieka nad zabytkiem, w tym finansowanie prac konserwatorskich,</w:t>
      </w:r>
      <w:r w:rsidR="006919C0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restauratorskich i robót budowlanych, spoczywa na osobie fizycznej lub jednostce</w:t>
      </w:r>
      <w:r w:rsidR="006919C0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 xml:space="preserve">organizacyjnej posiadającej tytuł prawny do zabytku. W związku </w:t>
      </w:r>
      <w:r w:rsidR="006919C0" w:rsidRPr="005C6F7F">
        <w:rPr>
          <w:rFonts w:cstheme="minorHAnsi"/>
        </w:rPr>
        <w:t xml:space="preserve">   </w:t>
      </w:r>
      <w:r w:rsidRPr="005C6F7F">
        <w:rPr>
          <w:rFonts w:cstheme="minorHAnsi"/>
        </w:rPr>
        <w:t>z wysokimi kosztami powyższych prac ustawa umożliwia finansowanie prac przy zabytkach wpisanych do rejestru przez inne podmioty niż właściciel lub posiadacz zabytku, poprzez przyznawanie dotacji celowych pochodzących z różnych źródeł np.: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iCs/>
        </w:rPr>
        <w:t>fundusze Unii Europejskiej zawierające programy uwzględniające dziedzictwo</w:t>
      </w:r>
      <w:r w:rsidR="00C73201" w:rsidRPr="005C6F7F">
        <w:rPr>
          <w:rFonts w:cstheme="minorHAnsi"/>
          <w:iCs/>
        </w:rPr>
        <w:t xml:space="preserve"> </w:t>
      </w:r>
      <w:r w:rsidRPr="005C6F7F">
        <w:rPr>
          <w:rFonts w:cstheme="minorHAnsi"/>
          <w:iCs/>
        </w:rPr>
        <w:t>kulturowe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iCs/>
        </w:rPr>
        <w:t>budżet państwa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iCs/>
        </w:rPr>
        <w:t>Fundusz Kościelny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iCs/>
        </w:rPr>
        <w:t>budżet</w:t>
      </w:r>
      <w:r w:rsidR="00C73201" w:rsidRPr="005C6F7F">
        <w:rPr>
          <w:rFonts w:cstheme="minorHAnsi"/>
          <w:iCs/>
        </w:rPr>
        <w:t xml:space="preserve"> </w:t>
      </w:r>
      <w:r w:rsidRPr="005C6F7F">
        <w:rPr>
          <w:rFonts w:cstheme="minorHAnsi"/>
          <w:iCs/>
        </w:rPr>
        <w:t>Mazowieckiego Konserwatora Zabytków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iCs/>
        </w:rPr>
        <w:t>budżet Samorządu Wojewódzkiego Mazowieckiego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iCs/>
        </w:rPr>
        <w:t>budżety organów powiatowych lub gminnych</w:t>
      </w:r>
    </w:p>
    <w:p w:rsidR="005A5F03" w:rsidRPr="005C6F7F" w:rsidRDefault="005A5F03" w:rsidP="005A5F03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bCs/>
          <w:shd w:val="clear" w:color="auto" w:fill="FFFFFF"/>
        </w:rPr>
        <w:t>budżet Rady Ochrony Pamięci Walk i Męczeństwa</w:t>
      </w:r>
    </w:p>
    <w:p w:rsidR="005A5F03" w:rsidRPr="00026A25" w:rsidRDefault="005A5F03" w:rsidP="00234C4E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cstheme="minorHAnsi"/>
          <w:iCs/>
        </w:rPr>
      </w:pPr>
      <w:r w:rsidRPr="005C6F7F">
        <w:rPr>
          <w:rFonts w:cstheme="minorHAnsi"/>
          <w:bCs/>
          <w:shd w:val="clear" w:color="auto" w:fill="FFFFFF"/>
        </w:rPr>
        <w:t>inne środki</w:t>
      </w: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026A25" w:rsidRPr="00026A25" w:rsidRDefault="00026A25" w:rsidP="00026A25">
      <w:pPr>
        <w:autoSpaceDE w:val="0"/>
        <w:autoSpaceDN w:val="0"/>
        <w:adjustRightInd w:val="0"/>
        <w:spacing w:after="0"/>
        <w:rPr>
          <w:rFonts w:cstheme="minorHAnsi"/>
          <w:iCs/>
        </w:rPr>
      </w:pPr>
    </w:p>
    <w:p w:rsidR="005A5F03" w:rsidRPr="005C6F7F" w:rsidRDefault="005A5F03" w:rsidP="00234C4E">
      <w:pPr>
        <w:pStyle w:val="Nagwek2"/>
      </w:pPr>
      <w:bookmarkStart w:id="62" w:name="_Toc439337011"/>
      <w:r w:rsidRPr="005C6F7F">
        <w:lastRenderedPageBreak/>
        <w:t>13.1. Środki z funduszy europejskich</w:t>
      </w:r>
      <w:bookmarkEnd w:id="62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W związku z tym, że fundusze i mechanizmy przeznaczone na finansowanie działań związanych z ochroną zabytków i opieką nad zabytkami realizowane w ramach środków pochodzących                  z Unii Europejskiej uległy zakończeniu w 2014 r., na bieżąco publikowane są na informacje dotyczące ich kontynuacji bądź powstania nowych programów w ramach nowych perspektyw budżetowych Unii na lata 2014 - 2020.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/>
          <w:lang w:eastAsia="pl-PL"/>
        </w:rPr>
      </w:pPr>
      <w:r w:rsidRPr="005C6F7F">
        <w:rPr>
          <w:rFonts w:eastAsia="Times New Roman" w:cstheme="minorHAnsi"/>
          <w:b/>
          <w:lang w:eastAsia="pl-PL"/>
        </w:rPr>
        <w:t>●</w:t>
      </w:r>
      <w:r w:rsidR="00C73201" w:rsidRPr="005C6F7F">
        <w:rPr>
          <w:rFonts w:eastAsia="Times New Roman" w:cstheme="minorHAnsi"/>
          <w:b/>
          <w:lang w:eastAsia="pl-PL"/>
        </w:rPr>
        <w:t xml:space="preserve"> </w:t>
      </w:r>
      <w:hyperlink r:id="rId34" w:tgtFrame="_blank" w:history="1">
        <w:r w:rsidRPr="005C6F7F">
          <w:rPr>
            <w:rFonts w:eastAsia="Times New Roman" w:cstheme="minorHAnsi"/>
            <w:b/>
            <w:lang w:eastAsia="pl-PL"/>
          </w:rPr>
          <w:t>Programy Europejskiej Współpracy Terytorialnej 2014 - 2020</w:t>
        </w:r>
      </w:hyperlink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</w:rPr>
      </w:pPr>
      <w:r w:rsidRPr="005C6F7F">
        <w:rPr>
          <w:rFonts w:eastAsia="Calibri" w:cstheme="minorHAnsi"/>
        </w:rPr>
        <w:t xml:space="preserve">Trwa przygotowanie trzech typów programów: transgranicznych, transnarodowych                              i międzyregionalnego na lata 2014 - 2020. Zasadniczą różnicą między trzema typami współpracy jest zakres terytorialny, w ramach którego można realizować wspólne przedsięwzięcia mające na celu budowaniu więzi łączących społeczność międzynarodową. Finansowaniem objęte będą inicjatywy dotyczące między innymi ochrony środowiska, wymiany kulturalnej, </w:t>
      </w:r>
      <w:r w:rsidRPr="005C6F7F">
        <w:rPr>
          <w:rFonts w:eastAsia="Times New Roman" w:cstheme="minorHAnsi"/>
        </w:rPr>
        <w:t>turystyki                        i promocji regionu.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b/>
          <w:lang w:eastAsia="pl-PL"/>
        </w:rPr>
      </w:pPr>
      <w:r w:rsidRPr="005C6F7F">
        <w:rPr>
          <w:rFonts w:eastAsia="Times New Roman" w:cstheme="minorHAnsi"/>
          <w:b/>
          <w:lang w:eastAsia="pl-PL"/>
        </w:rPr>
        <w:t>●</w:t>
      </w:r>
      <w:r w:rsidR="00C73201" w:rsidRPr="005C6F7F">
        <w:rPr>
          <w:rFonts w:eastAsia="Times New Roman" w:cstheme="minorHAnsi"/>
          <w:b/>
          <w:lang w:eastAsia="pl-PL"/>
        </w:rPr>
        <w:t xml:space="preserve"> </w:t>
      </w:r>
      <w:r w:rsidRPr="005C6F7F">
        <w:rPr>
          <w:rFonts w:eastAsia="Times New Roman" w:cstheme="minorHAnsi"/>
          <w:b/>
          <w:lang w:eastAsia="pl-PL"/>
        </w:rPr>
        <w:t>Kreatywna Europa</w:t>
      </w:r>
    </w:p>
    <w:p w:rsidR="009B302F" w:rsidRPr="005C6F7F" w:rsidRDefault="005A5F03" w:rsidP="006919C0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Kreatywna Europa to nowy program Unii Europejskiej oferujący wsparcie finansowe dla sektorów audiowizualnych, kreatywnych i kultury. Program będzie zawierał trzy komponenty: media, kultura i część międzysektorową. Jego celem jest promocja europejskiej kultury</w:t>
      </w:r>
      <w:r w:rsidR="006919C0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i sztuki, zwiększanie mobilności artystów i dzieł europejskich, budowanie współpracy kulturalnej na poziomie ponadnarodowym, rozwijanie europejskiej publiczności oraz dostosowywanie sektorów kultury i kreatywnych do technologii cyfrowych i wdrażania innowacji.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eastAsia="Calibri" w:cstheme="minorHAnsi"/>
          <w:b/>
          <w:lang w:eastAsia="pl-PL"/>
        </w:rPr>
      </w:pPr>
      <w:r w:rsidRPr="005C6F7F">
        <w:rPr>
          <w:rFonts w:eastAsia="Calibri" w:cstheme="minorHAnsi"/>
          <w:b/>
          <w:lang w:eastAsia="pl-PL"/>
        </w:rPr>
        <w:t>●</w:t>
      </w:r>
      <w:r w:rsidR="00C73201" w:rsidRPr="005C6F7F">
        <w:rPr>
          <w:rFonts w:eastAsia="Calibri" w:cstheme="minorHAnsi"/>
          <w:b/>
          <w:lang w:eastAsia="pl-PL"/>
        </w:rPr>
        <w:t xml:space="preserve"> </w:t>
      </w:r>
      <w:r w:rsidRPr="005C6F7F">
        <w:rPr>
          <w:rFonts w:eastAsia="Calibri" w:cstheme="minorHAnsi"/>
          <w:b/>
          <w:lang w:eastAsia="pl-PL"/>
        </w:rPr>
        <w:t>Program Europa dla Obywateli 2014</w:t>
      </w:r>
      <w:r w:rsidR="00C73201" w:rsidRPr="005C6F7F">
        <w:rPr>
          <w:rFonts w:eastAsia="Calibri" w:cstheme="minorHAnsi"/>
          <w:b/>
          <w:lang w:eastAsia="pl-PL"/>
        </w:rPr>
        <w:t xml:space="preserve"> </w:t>
      </w:r>
      <w:r w:rsidRPr="005C6F7F">
        <w:rPr>
          <w:rFonts w:eastAsia="Calibri" w:cstheme="minorHAnsi"/>
          <w:b/>
        </w:rPr>
        <w:t>-</w:t>
      </w:r>
      <w:r w:rsidR="00C73201" w:rsidRPr="005C6F7F">
        <w:rPr>
          <w:rFonts w:eastAsia="Calibri" w:cstheme="minorHAnsi"/>
          <w:b/>
        </w:rPr>
        <w:t xml:space="preserve"> </w:t>
      </w:r>
      <w:r w:rsidRPr="005C6F7F">
        <w:rPr>
          <w:rFonts w:eastAsia="Calibri" w:cstheme="minorHAnsi"/>
          <w:b/>
          <w:lang w:eastAsia="pl-PL"/>
        </w:rPr>
        <w:t>2020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eastAsia="Calibri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Program skierowany realizację „m</w:t>
      </w:r>
      <w:r w:rsidR="009B302F" w:rsidRPr="005C6F7F">
        <w:rPr>
          <w:rFonts w:eastAsia="Calibri" w:cstheme="minorHAnsi"/>
          <w:lang w:eastAsia="pl-PL"/>
        </w:rPr>
        <w:t xml:space="preserve">iękkich” działań projektowych. </w:t>
      </w:r>
      <w:r w:rsidRPr="005C6F7F">
        <w:rPr>
          <w:rFonts w:eastAsia="Calibri" w:cstheme="minorHAnsi"/>
          <w:lang w:eastAsia="pl-PL"/>
        </w:rPr>
        <w:t>Cele programu:</w:t>
      </w:r>
    </w:p>
    <w:p w:rsidR="005A5F03" w:rsidRPr="005C6F7F" w:rsidRDefault="005A5F03" w:rsidP="005A5F03">
      <w:pPr>
        <w:pStyle w:val="Akapitzlist"/>
        <w:numPr>
          <w:ilvl w:val="0"/>
          <w:numId w:val="39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rozwijanie obywatelstwa europejskiego przez umożliwienie współpracy i uczestnictwa          w budowaniu demokratycznej, różnorodnej kulturowo, otwartej na świat Europy;</w:t>
      </w:r>
    </w:p>
    <w:p w:rsidR="005A5F03" w:rsidRPr="005C6F7F" w:rsidRDefault="005A5F03" w:rsidP="005A5F03">
      <w:pPr>
        <w:pStyle w:val="Akapitzlist"/>
        <w:numPr>
          <w:ilvl w:val="0"/>
          <w:numId w:val="39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rozwijanie poczucia tożsamości europejskiej opartej na wspólnych wartościach, historii           i kulturze, wzmacnianie poczucia odpowiedzialności za</w:t>
      </w:r>
      <w:r w:rsidR="00C73201" w:rsidRPr="005C6F7F">
        <w:rPr>
          <w:rFonts w:eastAsia="Calibri" w:cstheme="minorHAnsi"/>
          <w:lang w:eastAsia="pl-PL"/>
        </w:rPr>
        <w:t xml:space="preserve"> </w:t>
      </w:r>
      <w:r w:rsidRPr="005C6F7F">
        <w:rPr>
          <w:rFonts w:eastAsia="Calibri" w:cstheme="minorHAnsi"/>
          <w:lang w:eastAsia="pl-PL"/>
        </w:rPr>
        <w:t>UE wśród obywateli;</w:t>
      </w:r>
    </w:p>
    <w:p w:rsidR="005A5F03" w:rsidRPr="005C6F7F" w:rsidRDefault="005A5F03" w:rsidP="005A5F03">
      <w:pPr>
        <w:numPr>
          <w:ilvl w:val="0"/>
          <w:numId w:val="39"/>
        </w:numPr>
        <w:spacing w:after="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pogłębianie tolerancji i wzajemnego zrozumienia między obywatelami Europy.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eastAsia="Calibri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 xml:space="preserve">Wspierane będą działania: </w:t>
      </w:r>
    </w:p>
    <w:p w:rsidR="005A5F03" w:rsidRPr="005C6F7F" w:rsidRDefault="005A5F03" w:rsidP="005A5F03">
      <w:pPr>
        <w:pStyle w:val="Akapitzlist"/>
        <w:numPr>
          <w:ilvl w:val="0"/>
          <w:numId w:val="40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spotkania</w:t>
      </w:r>
      <w:r w:rsidR="009B302F" w:rsidRPr="005C6F7F">
        <w:rPr>
          <w:rFonts w:eastAsia="Calibri" w:cstheme="minorHAnsi"/>
          <w:lang w:eastAsia="pl-PL"/>
        </w:rPr>
        <w:t xml:space="preserve"> członków społeczności lokalnych</w:t>
      </w:r>
      <w:r w:rsidRPr="005C6F7F">
        <w:rPr>
          <w:rFonts w:eastAsia="Calibri" w:cstheme="minorHAnsi"/>
          <w:lang w:eastAsia="pl-PL"/>
        </w:rPr>
        <w:t xml:space="preserve"> Europy w celu wymiany doświadczeń; </w:t>
      </w:r>
    </w:p>
    <w:p w:rsidR="005A5F03" w:rsidRPr="005C6F7F" w:rsidRDefault="005A5F03" w:rsidP="005A5F03">
      <w:pPr>
        <w:pStyle w:val="Akapitzlist"/>
        <w:numPr>
          <w:ilvl w:val="0"/>
          <w:numId w:val="40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debaty i refleksje na temat obywatelstwa europejskiego i demokracji;</w:t>
      </w:r>
    </w:p>
    <w:p w:rsidR="005A5F03" w:rsidRPr="005C6F7F" w:rsidRDefault="005A5F03" w:rsidP="005A5F03">
      <w:pPr>
        <w:pStyle w:val="Akapitzlist"/>
        <w:numPr>
          <w:ilvl w:val="0"/>
          <w:numId w:val="40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propagowanie europejskich wartości i osiągnięć  z zachowaniem pamięci o historii Europy;</w:t>
      </w:r>
    </w:p>
    <w:p w:rsidR="005A5F03" w:rsidRPr="005C6F7F" w:rsidRDefault="005A5F03" w:rsidP="006919C0">
      <w:pPr>
        <w:pStyle w:val="Akapitzlist"/>
        <w:numPr>
          <w:ilvl w:val="0"/>
          <w:numId w:val="40"/>
        </w:numPr>
        <w:spacing w:after="0"/>
        <w:ind w:left="87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lang w:eastAsia="pl-PL"/>
        </w:rPr>
        <w:t>wzajemne kontakty umacniające dialog międzykulturowy, budowanie więzi między „starymi” a nowymi członkami UE.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eastAsia="Calibri" w:cstheme="minorHAnsi"/>
          <w:b/>
          <w:lang w:eastAsia="pl-PL"/>
        </w:rPr>
      </w:pPr>
      <w:r w:rsidRPr="005C6F7F">
        <w:rPr>
          <w:rFonts w:eastAsia="Calibri" w:cstheme="minorHAnsi"/>
          <w:lang w:eastAsia="pl-PL"/>
        </w:rPr>
        <w:t>●</w:t>
      </w:r>
      <w:r w:rsidR="00C73201" w:rsidRPr="005C6F7F">
        <w:rPr>
          <w:rFonts w:eastAsia="Calibri" w:cstheme="minorHAnsi"/>
          <w:lang w:eastAsia="pl-PL"/>
        </w:rPr>
        <w:t xml:space="preserve"> </w:t>
      </w:r>
      <w:r w:rsidRPr="005C6F7F">
        <w:rPr>
          <w:rFonts w:eastAsia="Calibri" w:cstheme="minorHAnsi"/>
          <w:b/>
          <w:lang w:eastAsia="pl-PL"/>
        </w:rPr>
        <w:t>Program operacyjny Infrastruktura i Środowisko 2014</w:t>
      </w:r>
      <w:r w:rsidR="006919C0" w:rsidRPr="005C6F7F">
        <w:rPr>
          <w:rFonts w:eastAsia="Calibri" w:cstheme="minorHAnsi"/>
          <w:b/>
          <w:lang w:eastAsia="pl-PL"/>
        </w:rPr>
        <w:t xml:space="preserve"> </w:t>
      </w:r>
      <w:r w:rsidRPr="005C6F7F">
        <w:rPr>
          <w:rFonts w:eastAsia="Calibri" w:cstheme="minorHAnsi"/>
          <w:b/>
          <w:lang w:eastAsia="pl-PL"/>
        </w:rPr>
        <w:t>-</w:t>
      </w:r>
      <w:r w:rsidR="006919C0" w:rsidRPr="005C6F7F">
        <w:rPr>
          <w:rFonts w:eastAsia="Calibri" w:cstheme="minorHAnsi"/>
          <w:b/>
          <w:lang w:eastAsia="pl-PL"/>
        </w:rPr>
        <w:t xml:space="preserve"> </w:t>
      </w:r>
      <w:r w:rsidRPr="005C6F7F">
        <w:rPr>
          <w:rFonts w:eastAsia="Calibri" w:cstheme="minorHAnsi"/>
          <w:b/>
          <w:lang w:eastAsia="pl-PL"/>
        </w:rPr>
        <w:t>2020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Calibri" w:cstheme="minorHAnsi"/>
          <w:shd w:val="clear" w:color="auto" w:fill="FFFFFF"/>
        </w:rPr>
      </w:pPr>
      <w:r w:rsidRPr="005C6F7F">
        <w:rPr>
          <w:rFonts w:eastAsia="Calibri" w:cstheme="minorHAnsi"/>
          <w:shd w:val="clear" w:color="auto" w:fill="FFFFFF"/>
        </w:rPr>
        <w:t xml:space="preserve"> Główne obszary dofinansowania: gospodarka niskoemisyjna, ochrona środowiska, przeciwdziałanie i adaptacja do zmian klimatu, transport i bezpieczeństwo energetyczne oraz ochrona zdrowia i dziedzictwo kulturowe. </w:t>
      </w:r>
    </w:p>
    <w:p w:rsidR="005A5F03" w:rsidRPr="005C6F7F" w:rsidRDefault="005A5F03" w:rsidP="006919C0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bCs/>
          <w:shd w:val="clear" w:color="auto" w:fill="FFFFFF"/>
        </w:rPr>
        <w:t xml:space="preserve">Priorytet nr 8. </w:t>
      </w:r>
      <w:r w:rsidRPr="005C6F7F">
        <w:rPr>
          <w:rFonts w:eastAsia="Times New Roman" w:cstheme="minorHAnsi"/>
          <w:lang w:eastAsia="pl-PL"/>
        </w:rPr>
        <w:t>Ochrona i rozwój dziedzictwa kulturowego: inwestycje w ochronę i rozwój dziedzictwa kulturowego oraz zasobów kultury, np. instytucji kultury, szkół artystycznych.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</w:rPr>
      </w:pPr>
      <w:r w:rsidRPr="005C6F7F">
        <w:rPr>
          <w:rFonts w:eastAsia="Calibri" w:cstheme="minorHAnsi"/>
          <w:b/>
        </w:rPr>
        <w:t>●</w:t>
      </w:r>
      <w:r w:rsidR="00C73201" w:rsidRPr="005C6F7F">
        <w:rPr>
          <w:rFonts w:eastAsia="Calibri" w:cstheme="minorHAnsi"/>
          <w:b/>
        </w:rPr>
        <w:t xml:space="preserve"> </w:t>
      </w:r>
      <w:r w:rsidRPr="005C6F7F">
        <w:rPr>
          <w:rFonts w:eastAsia="Calibri" w:cstheme="minorHAnsi"/>
          <w:b/>
        </w:rPr>
        <w:t>Mechanizm Finansowy Europejskiego Obszaru Gospodarczego (EOG)</w:t>
      </w:r>
    </w:p>
    <w:p w:rsidR="005A5F03" w:rsidRPr="005C6F7F" w:rsidRDefault="005A5F03" w:rsidP="00234C4E">
      <w:pPr>
        <w:spacing w:after="0"/>
        <w:ind w:left="510"/>
        <w:jc w:val="both"/>
        <w:rPr>
          <w:rFonts w:eastAsia="Calibri" w:cstheme="minorHAnsi"/>
        </w:rPr>
      </w:pPr>
      <w:r w:rsidRPr="005C6F7F">
        <w:rPr>
          <w:rFonts w:eastAsia="Calibri" w:cstheme="minorHAnsi"/>
        </w:rPr>
        <w:t>W latach 2009 - 2014 działania na rzecz ochrony dziedzictwa kulturowego otrzymały wsparcie   w priorytecie dotyczącym promowania różnorodności kulturowej i artystycznej.                                        Z udostępnionych przez Punkt Informacyjny Ministerstwa Infrastruktury i Rozwoju nt. EOG wynika, że kolejne środki w ramach tego funduszu będą dostępne na podobnych zasadach</w:t>
      </w:r>
      <w:r w:rsidR="006919C0" w:rsidRPr="005C6F7F">
        <w:rPr>
          <w:rFonts w:eastAsia="Calibri" w:cstheme="minorHAnsi"/>
        </w:rPr>
        <w:t xml:space="preserve"> </w:t>
      </w:r>
      <w:r w:rsidR="009C271E" w:rsidRPr="005C6F7F">
        <w:rPr>
          <w:rFonts w:eastAsia="Calibri" w:cstheme="minorHAnsi"/>
        </w:rPr>
        <w:t xml:space="preserve">                 </w:t>
      </w:r>
      <w:r w:rsidRPr="005C6F7F">
        <w:rPr>
          <w:rFonts w:eastAsia="Calibri" w:cstheme="minorHAnsi"/>
        </w:rPr>
        <w:t>i priorytetach wsparcia.</w:t>
      </w:r>
    </w:p>
    <w:p w:rsidR="009B302F" w:rsidRPr="005C6F7F" w:rsidRDefault="005A5F03" w:rsidP="000114ED">
      <w:pPr>
        <w:pStyle w:val="Nagwek2"/>
      </w:pPr>
      <w:bookmarkStart w:id="63" w:name="_Toc439337012"/>
      <w:r w:rsidRPr="005C6F7F">
        <w:lastRenderedPageBreak/>
        <w:t>13.2. Środki finansowe z budżetu państwa</w:t>
      </w:r>
      <w:bookmarkEnd w:id="63"/>
    </w:p>
    <w:p w:rsidR="005A5F03" w:rsidRPr="005C6F7F" w:rsidRDefault="005A5F03" w:rsidP="00916BDA">
      <w:pPr>
        <w:pStyle w:val="Nagwek3"/>
      </w:pPr>
      <w:bookmarkStart w:id="64" w:name="_Toc439337013"/>
      <w:r w:rsidRPr="005C6F7F">
        <w:t>13.2.1.Programy Ministerstwa Kultury i Dziedzictwa Narodowego</w:t>
      </w:r>
      <w:r w:rsidR="009B302F" w:rsidRPr="005C6F7F">
        <w:t xml:space="preserve"> (MKiDN)</w:t>
      </w:r>
      <w:bookmarkEnd w:id="64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>MKiDN corocznie umożliwia dostęp do</w:t>
      </w:r>
      <w:r w:rsidR="00C73201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różnorodnych programów dofinansowujących działania na rzecz ochrony, opieki i promocji dóbr kultury między innymi pod hasłami programowymi: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wydarzenia artystyczne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kolekcje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promocja literatury i czytelnictwa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edukacja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obserwatorium kultury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 xml:space="preserve">dziedzictwo kulturowe </w:t>
      </w:r>
    </w:p>
    <w:p w:rsidR="005A5F03" w:rsidRPr="005C6F7F" w:rsidRDefault="0004310B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cstheme="minorHAnsi"/>
        </w:rPr>
        <w:t xml:space="preserve">● </w:t>
      </w:r>
      <w:r w:rsidR="005A5F03" w:rsidRPr="005C6F7F">
        <w:rPr>
          <w:rFonts w:cstheme="minorHAnsi"/>
        </w:rPr>
        <w:t>rozwój infrastruktury kultury.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Najważniejszym programem bezpośrednio nakierunkowanych na ochronę dziedzictwa kulturowego jest: PROGRAM DZIEDZICTWO KULTUROWE, w ramach którego corocznie ogłasz</w:t>
      </w:r>
      <w:r w:rsidR="0004310B" w:rsidRPr="005C6F7F">
        <w:rPr>
          <w:rFonts w:cstheme="minorHAnsi"/>
        </w:rPr>
        <w:t xml:space="preserve">anych jest kilka </w:t>
      </w:r>
      <w:r w:rsidR="009B302F" w:rsidRPr="005C6F7F">
        <w:rPr>
          <w:rFonts w:cstheme="minorHAnsi"/>
        </w:rPr>
        <w:t xml:space="preserve">priorytetów. </w:t>
      </w:r>
      <w:r w:rsidRPr="005C6F7F">
        <w:rPr>
          <w:rFonts w:cstheme="minorHAnsi"/>
        </w:rPr>
        <w:t>W 2016 r. są to:</w:t>
      </w:r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rPr>
          <w:rFonts w:cstheme="minorHAnsi"/>
        </w:rPr>
      </w:pPr>
      <w:r w:rsidRPr="005C6F7F">
        <w:rPr>
          <w:rFonts w:eastAsia="Times New Roman" w:cstheme="minorHAnsi"/>
          <w:lang w:eastAsia="pl-PL"/>
        </w:rPr>
        <w:t xml:space="preserve">1. </w:t>
      </w:r>
      <w:hyperlink r:id="rId35" w:tgtFrame="_top" w:tooltip="Ochrona zabytków" w:history="1">
        <w:r w:rsidRPr="005C6F7F">
          <w:rPr>
            <w:rFonts w:eastAsia="Times New Roman" w:cstheme="minorHAnsi"/>
            <w:lang w:eastAsia="pl-PL"/>
          </w:rPr>
          <w:t>Ochrona zabytków</w:t>
        </w:r>
      </w:hyperlink>
    </w:p>
    <w:p w:rsidR="005A5F03" w:rsidRPr="005C6F7F" w:rsidRDefault="005A5F03" w:rsidP="005A5F03">
      <w:pPr>
        <w:spacing w:after="0"/>
        <w:ind w:left="510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2. </w:t>
      </w:r>
      <w:hyperlink r:id="rId36" w:tgtFrame="_top" w:tooltip="Wspieranie działań muzealnych" w:history="1">
        <w:r w:rsidRPr="005C6F7F">
          <w:rPr>
            <w:rFonts w:eastAsia="Times New Roman" w:cstheme="minorHAnsi"/>
            <w:lang w:eastAsia="pl-PL"/>
          </w:rPr>
          <w:t>Wspieranie działań muzealnych</w:t>
        </w:r>
      </w:hyperlink>
    </w:p>
    <w:p w:rsidR="005A5F03" w:rsidRPr="005C6F7F" w:rsidRDefault="005A5F03" w:rsidP="005A5F03">
      <w:pPr>
        <w:spacing w:after="0"/>
        <w:ind w:left="510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 xml:space="preserve">3. </w:t>
      </w:r>
      <w:hyperlink r:id="rId37" w:tgtFrame="_top" w:tooltip="Kultura ludowa i tradycyjna" w:history="1">
        <w:r w:rsidRPr="005C6F7F">
          <w:rPr>
            <w:rFonts w:eastAsia="Times New Roman" w:cstheme="minorHAnsi"/>
            <w:lang w:eastAsia="pl-PL"/>
          </w:rPr>
          <w:t>Kultura ludowa i tradycyjna</w:t>
        </w:r>
      </w:hyperlink>
    </w:p>
    <w:p w:rsidR="005A5F03" w:rsidRPr="005C6F7F" w:rsidRDefault="005A5F03" w:rsidP="005A5F03">
      <w:pPr>
        <w:spacing w:after="0"/>
        <w:ind w:left="510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4.</w:t>
      </w:r>
      <w:hyperlink r:id="rId38" w:tgtFrame="_top" w:tooltip="Ochrona dziedzictwa kulturowego za granicą" w:history="1">
        <w:r w:rsidRPr="005C6F7F">
          <w:rPr>
            <w:rFonts w:eastAsia="Times New Roman" w:cstheme="minorHAnsi"/>
            <w:lang w:eastAsia="pl-PL"/>
          </w:rPr>
          <w:t>Ochrona dziedzictwa kulturowego za granicą</w:t>
        </w:r>
      </w:hyperlink>
    </w:p>
    <w:p w:rsidR="005A5F03" w:rsidRPr="005C6F7F" w:rsidRDefault="005A5F03" w:rsidP="005A5F03">
      <w:pPr>
        <w:spacing w:after="0"/>
        <w:ind w:left="510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5.</w:t>
      </w:r>
      <w:hyperlink r:id="rId39" w:tgtFrame="_top" w:tooltip="Ochrona zabytków archeologicznych" w:history="1">
        <w:r w:rsidRPr="005C6F7F">
          <w:rPr>
            <w:rFonts w:eastAsia="Times New Roman" w:cstheme="minorHAnsi"/>
            <w:lang w:eastAsia="pl-PL"/>
          </w:rPr>
          <w:t>Ochrona zabytków archeologicznych</w:t>
        </w:r>
      </w:hyperlink>
    </w:p>
    <w:p w:rsidR="005A5F03" w:rsidRPr="005C6F7F" w:rsidRDefault="005A5F03" w:rsidP="00C73201">
      <w:pPr>
        <w:spacing w:after="0"/>
        <w:ind w:left="510"/>
      </w:pPr>
      <w:r w:rsidRPr="005C6F7F">
        <w:rPr>
          <w:rFonts w:eastAsia="Times New Roman" w:cstheme="minorHAnsi"/>
          <w:lang w:eastAsia="pl-PL"/>
        </w:rPr>
        <w:t>6.</w:t>
      </w:r>
      <w:hyperlink r:id="rId40" w:tgtFrame="_top" w:tooltip="Miejsca Pamięci Narodowej" w:history="1">
        <w:r w:rsidRPr="005C6F7F">
          <w:rPr>
            <w:rFonts w:eastAsia="Times New Roman" w:cstheme="minorHAnsi"/>
            <w:lang w:eastAsia="pl-PL"/>
          </w:rPr>
          <w:t>Miejsca Pamięci Narodowej</w:t>
        </w:r>
      </w:hyperlink>
    </w:p>
    <w:p w:rsidR="006919C0" w:rsidRPr="005C6F7F" w:rsidRDefault="006919C0" w:rsidP="00C73201">
      <w:pPr>
        <w:spacing w:after="0"/>
        <w:ind w:left="510"/>
        <w:rPr>
          <w:rFonts w:eastAsia="Times New Roman" w:cstheme="minorHAnsi"/>
          <w:lang w:eastAsia="pl-PL"/>
        </w:rPr>
      </w:pPr>
    </w:p>
    <w:tbl>
      <w:tblPr>
        <w:tblStyle w:val="Tabela-Siatka"/>
        <w:tblW w:w="8788" w:type="dxa"/>
        <w:tblInd w:w="534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</w:tblBorders>
        <w:tblLook w:val="04A0"/>
      </w:tblPr>
      <w:tblGrid>
        <w:gridCol w:w="4339"/>
        <w:gridCol w:w="480"/>
        <w:gridCol w:w="3969"/>
      </w:tblGrid>
      <w:tr w:rsidR="005A5F03" w:rsidRPr="005C6F7F" w:rsidTr="00C97BDC">
        <w:tc>
          <w:tcPr>
            <w:tcW w:w="8788" w:type="dxa"/>
            <w:gridSpan w:val="3"/>
            <w:tcBorders>
              <w:bottom w:val="single" w:sz="8" w:space="0" w:color="auto"/>
            </w:tcBorders>
            <w:shd w:val="clear" w:color="auto" w:fill="auto"/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Priorytet 1. OCHRONA ZABYTKÓW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top w:val="single" w:sz="8" w:space="0" w:color="auto"/>
              <w:bottom w:val="nil"/>
            </w:tcBorders>
          </w:tcPr>
          <w:p w:rsidR="005A5F03" w:rsidRPr="005C6F7F" w:rsidRDefault="005A5F03" w:rsidP="00154E4C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Rodzaje kwalifikujących się zadań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prace konserwatorskie, restauratorskie lub roboty budowlane przy zabytku wpisanym do rejestru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zabytków, planowane do przeprowadzenia w roku udzielenia dofinansowania;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C73201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>prace konserwatorskie, restauratorskie lub roboty budowlane przy zabytku wpisanym do rejestru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zabytków przeprowadzonych w okresie trzech lat poprzedzających rok założenia wniosku.</w:t>
            </w:r>
          </w:p>
        </w:tc>
      </w:tr>
      <w:tr w:rsidR="005A5F03" w:rsidRPr="005C6F7F" w:rsidTr="00C97BDC">
        <w:tc>
          <w:tcPr>
            <w:tcW w:w="4819" w:type="dxa"/>
            <w:gridSpan w:val="2"/>
            <w:tcBorders>
              <w:bottom w:val="nil"/>
              <w:right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right="113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Uprawnieni wnioskodawcy</w:t>
            </w:r>
          </w:p>
        </w:tc>
        <w:tc>
          <w:tcPr>
            <w:tcW w:w="3969" w:type="dxa"/>
            <w:tcBorders>
              <w:left w:val="nil"/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left="113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Poziom finansowana</w:t>
            </w:r>
          </w:p>
        </w:tc>
      </w:tr>
      <w:tr w:rsidR="005A5F03" w:rsidRPr="005C6F7F" w:rsidTr="00C97BDC">
        <w:tc>
          <w:tcPr>
            <w:tcW w:w="4819" w:type="dxa"/>
            <w:gridSpan w:val="2"/>
            <w:tcBorders>
              <w:bottom w:val="nil"/>
              <w:right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righ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osoby fizyczne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righ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jednostki samorządu terytorialnego 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righ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inne jednostki organizacyjne, będące właścicielem lub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posiadaczem zabytku wpisanego do rejestru albo posiadające taki zabytek                 w trwałym zarządzie</w:t>
            </w:r>
          </w:p>
          <w:p w:rsidR="005A5F03" w:rsidRPr="005C6F7F" w:rsidRDefault="005A5F03" w:rsidP="00C73201">
            <w:pPr>
              <w:autoSpaceDE w:val="0"/>
              <w:autoSpaceDN w:val="0"/>
              <w:adjustRightInd w:val="0"/>
              <w:spacing w:after="0"/>
              <w:ind w:right="113"/>
              <w:rPr>
                <w:rFonts w:cstheme="minorHAnsi"/>
              </w:rPr>
            </w:pPr>
          </w:p>
        </w:tc>
        <w:tc>
          <w:tcPr>
            <w:tcW w:w="3969" w:type="dxa"/>
            <w:tcBorders>
              <w:left w:val="nil"/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50% - 100% kosztów kwalifikowanych ● minimalna kwota dofinansowania: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ind w:left="11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25 tys. zł</w:t>
            </w:r>
            <w:r w:rsidRPr="005C6F7F">
              <w:rPr>
                <w:rFonts w:cstheme="minorHAnsi"/>
                <w:b/>
                <w:bCs/>
              </w:rPr>
              <w:t>.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top w:val="nil"/>
              <w:bottom w:val="single" w:sz="8" w:space="0" w:color="auto"/>
            </w:tcBorders>
            <w:shd w:val="clear" w:color="auto" w:fill="auto"/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</w:rPr>
              <w:t xml:space="preserve">Priorytet 3. </w:t>
            </w:r>
            <w:r w:rsidRPr="005C6F7F">
              <w:rPr>
                <w:rFonts w:cstheme="minorHAnsi"/>
                <w:b/>
                <w:bCs/>
              </w:rPr>
              <w:t>KULTURA LUDOWA I TRADYCYJNA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top w:val="single" w:sz="8" w:space="0" w:color="auto"/>
              <w:bottom w:val="nil"/>
            </w:tcBorders>
          </w:tcPr>
          <w:p w:rsidR="005A5F03" w:rsidRPr="005C6F7F" w:rsidRDefault="005A5F03" w:rsidP="00154E4C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Rodzaje kwalifikujących się zadań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bottom w:val="nil"/>
            </w:tcBorders>
          </w:tcPr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● działania badawczo - dokumentacyjne, edukacyjne i popularyzatorskie: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projekty badawcze i popularyzatorskie z zakresu antropologii kulturowej, etnologii i etnografii, folklorystyki i dialektologii;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dokumentacja, archiwizacja i udostępnianie unikalnych zjawisk z zakresu dziedzictwa kultur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lastRenderedPageBreak/>
              <w:t xml:space="preserve">tradycyjnych, w tym sztuki, rękodzieła i rzemiosła; gwary i języka regionalnego; muzyki, tańca, śpiewu; obrzędowości dorocznej i rodzinnej; obyczajowości, w tym zwyczajów środowiskowych;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przygotowanie i opracowanie ekspertyz, opinii oraz programów ochrony dotyczących zjawisk kultur tradycyjnych;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wydawanie publikacji związanych z dokumentacją kultur tradycyjnych oraz współczesnych kontekstów ich funkcjonowania;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szeroko pojęta animacja kulturowa i społeczna prowadzona w oparciu o materialne                            i niematerialne dziedzictwo kulturowe, wspomagająca lokalne społeczności w twórczych działaniach nawiązujących do miejscowych tradycji;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działania edukacyjne, w tym warsztaty, kursy i szkolenia dotyczące kultury tradycyjnej;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działania popularyzujące unikalne i żywe elementy kultur tradycyjnych, w tym konkursy, przeglądy, festiwale, seminaria i konferencje;</w:t>
            </w:r>
          </w:p>
          <w:p w:rsidR="00C73201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zadania o charakterze artystycznym i użytkowym, inspirowanych tradycyjną twórczością;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● zadania realizujące projekty „mistrz tradycji”, związane z międzypokoleniowym przekazem unikatowej wiedzy i umiejętności kulturowych w następujących dziedzinach: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literatura (np. proza i poezja, opowiadanie, oracje);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muzyka (np. śpiew, gra na instrumencie, gra w kapeli, taniec w parach, taniec grupowy);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sztuka, rękodzieło i rzemiosło ludowe;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- rzemiosło artystyczne;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</w:t>
            </w:r>
            <w:r w:rsidR="0004310B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praktyka obrzędowa związana ze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zwyczajami praktykowanymi przez społeczności lokalne;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tradycyjna uprawa i hodowla, przetwórstwo żywności oraz potrawy obrzędowe;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inne przejawy kultury spełniające kryteria niematerialnego dziedzictwa.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</w:tc>
      </w:tr>
      <w:tr w:rsidR="005A5F03" w:rsidRPr="005C6F7F" w:rsidTr="00C97BDC">
        <w:tc>
          <w:tcPr>
            <w:tcW w:w="4339" w:type="dxa"/>
            <w:tcBorders>
              <w:bottom w:val="nil"/>
              <w:right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lastRenderedPageBreak/>
              <w:t>Uprawnieni wnioskodawcy</w:t>
            </w:r>
          </w:p>
        </w:tc>
        <w:tc>
          <w:tcPr>
            <w:tcW w:w="4449" w:type="dxa"/>
            <w:gridSpan w:val="2"/>
            <w:tcBorders>
              <w:left w:val="nil"/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Poziom finansowana</w:t>
            </w:r>
          </w:p>
        </w:tc>
      </w:tr>
      <w:tr w:rsidR="005A5F03" w:rsidRPr="005C6F7F" w:rsidTr="00C97BDC">
        <w:tc>
          <w:tcPr>
            <w:tcW w:w="4339" w:type="dxa"/>
            <w:tcBorders>
              <w:bottom w:val="nil"/>
              <w:right w:val="nil"/>
            </w:tcBorders>
          </w:tcPr>
          <w:p w:rsidR="005A5F03" w:rsidRPr="005C6F7F" w:rsidRDefault="00C73201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eastAsia="Wingdings-Regular" w:hAnsiTheme="minorHAnsi" w:cstheme="minorHAnsi"/>
                <w:color w:val="auto"/>
              </w:rPr>
              <w:t xml:space="preserve">● </w:t>
            </w:r>
            <w:r w:rsidR="005A5F03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samorządowe instytucje kultury </w:t>
            </w:r>
            <w:r w:rsidR="00C11F6D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                         </w:t>
            </w:r>
            <w:r w:rsidR="005A5F03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z wyjątkiem instytucji ws</w:t>
            </w:r>
            <w:r w:rsidR="0004310B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półprowadzonych przez ministra </w:t>
            </w:r>
            <w:r w:rsidR="005A5F03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i jednostki samorządu terytorialnego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● organizacje pozarządowe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●</w:t>
            </w:r>
            <w:r w:rsidR="00C73201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podmioty prowadzące działalność gospodarczą</w:t>
            </w:r>
          </w:p>
          <w:p w:rsidR="005A5F03" w:rsidRPr="005C6F7F" w:rsidRDefault="005A5F03" w:rsidP="006919C0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●</w:t>
            </w:r>
            <w:r w:rsidR="00C73201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kościoły i związki wyznaniowe oraz ich osoby prawne. </w:t>
            </w:r>
          </w:p>
          <w:p w:rsidR="006919C0" w:rsidRPr="005C6F7F" w:rsidRDefault="006919C0" w:rsidP="006919C0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</w:tc>
        <w:tc>
          <w:tcPr>
            <w:tcW w:w="4449" w:type="dxa"/>
            <w:gridSpan w:val="2"/>
            <w:tcBorders>
              <w:left w:val="nil"/>
              <w:bottom w:val="nil"/>
            </w:tcBorders>
          </w:tcPr>
          <w:p w:rsidR="005A5F03" w:rsidRPr="005C6F7F" w:rsidRDefault="00C73201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eastAsia="Wingdings-Regular" w:hAnsiTheme="minorHAnsi" w:cstheme="minorHAnsi"/>
                <w:color w:val="auto"/>
              </w:rPr>
              <w:t xml:space="preserve">● </w:t>
            </w:r>
            <w:r w:rsidR="005A5F03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wnioskowana kwota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="005A5F03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nie może przekraczać </w:t>
            </w:r>
            <w:r w:rsidR="005A5F03" w:rsidRPr="005C6F7F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>75%</w:t>
            </w:r>
            <w:r w:rsidR="005A5F03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budżetu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>● minimalna i maksymalna kwota dofinansowania dla zadań punktu 1: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 xml:space="preserve">25 000 zł </w:t>
            </w:r>
            <w:r w:rsidR="0004310B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- 250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000 zł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>● minimalna i maksymalna kwota dofinansowania dla zadań punktu 2: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 xml:space="preserve">12 000 zł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</w:t>
            </w:r>
            <w:r w:rsidRPr="005C6F7F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 xml:space="preserve">20 000 zł 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bottom w:val="single" w:sz="8" w:space="0" w:color="auto"/>
            </w:tcBorders>
            <w:shd w:val="clear" w:color="auto" w:fill="auto"/>
          </w:tcPr>
          <w:p w:rsidR="005A5F03" w:rsidRPr="005C6F7F" w:rsidRDefault="005A5F03" w:rsidP="000B40CD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</w:rPr>
              <w:t>Priorytet 5:</w:t>
            </w:r>
            <w:r w:rsidRPr="005C6F7F">
              <w:rPr>
                <w:rFonts w:cstheme="minorHAnsi"/>
                <w:b/>
                <w:bCs/>
              </w:rPr>
              <w:t xml:space="preserve"> OCHRONA ZABYTKÓW ARCHEOLOGICZNYCH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top w:val="single" w:sz="8" w:space="0" w:color="auto"/>
              <w:bottom w:val="nil"/>
            </w:tcBorders>
          </w:tcPr>
          <w:p w:rsidR="005A5F03" w:rsidRPr="005C6F7F" w:rsidRDefault="005A5F03" w:rsidP="00154E4C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Rodzaje kwalifikujących się zadań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ewidencja i inwentaryzacja zabytków archeologicznych metodą badań powierzchniowych,               w tym kontynuacja badań w ramach programu Archeologiczne Zdjęcia Polski oraz weryfikacja badań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dotychczasowych;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C73201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>nieinwazyjne badania archeologiczne, niezwiązane z planowanymi bądź realizowanymi inwestycjami,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wykorzystujące nowoczesne metody i sprzęt;</w:t>
            </w:r>
          </w:p>
          <w:p w:rsidR="000B40CD" w:rsidRPr="005C6F7F" w:rsidRDefault="005A5F03" w:rsidP="006919C0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C73201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>opracowanie, wraz z obowiązkową publikacją książkową, wyników przeprowadzonych badań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archeologicznych, w tym analiza i konserwacja pozyskanych w ramach badań zabytków.</w:t>
            </w:r>
          </w:p>
        </w:tc>
      </w:tr>
      <w:tr w:rsidR="005A5F03" w:rsidRPr="005C6F7F" w:rsidTr="00C97BDC">
        <w:tc>
          <w:tcPr>
            <w:tcW w:w="4339" w:type="dxa"/>
            <w:tcBorders>
              <w:bottom w:val="nil"/>
              <w:right w:val="nil"/>
            </w:tcBorders>
          </w:tcPr>
          <w:p w:rsidR="00C73201" w:rsidRPr="005C6F7F" w:rsidRDefault="005A5F03" w:rsidP="00C73201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lastRenderedPageBreak/>
              <w:t>Uprawnieni wnioskodawcy</w:t>
            </w:r>
          </w:p>
        </w:tc>
        <w:tc>
          <w:tcPr>
            <w:tcW w:w="4449" w:type="dxa"/>
            <w:gridSpan w:val="2"/>
            <w:tcBorders>
              <w:left w:val="nil"/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Poziom finansowana</w:t>
            </w:r>
          </w:p>
        </w:tc>
      </w:tr>
      <w:tr w:rsidR="005A5F03" w:rsidRPr="005C6F7F" w:rsidTr="00C97BDC">
        <w:tc>
          <w:tcPr>
            <w:tcW w:w="4339" w:type="dxa"/>
            <w:tcBorders>
              <w:bottom w:val="nil"/>
              <w:right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samorządowe instytucje kultury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● państwowe instytucje kultury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C73201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>organizacje pozarządowe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C73201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>publiczne i niepubliczne uczelnie akademickie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C73201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>podmioty prowadzące działalność gospodarczą</w:t>
            </w:r>
          </w:p>
          <w:p w:rsidR="00154E4C" w:rsidRPr="005C6F7F" w:rsidRDefault="00154E4C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</w:p>
        </w:tc>
        <w:tc>
          <w:tcPr>
            <w:tcW w:w="4449" w:type="dxa"/>
            <w:gridSpan w:val="2"/>
            <w:tcBorders>
              <w:left w:val="nil"/>
              <w:bottom w:val="nil"/>
            </w:tcBorders>
          </w:tcPr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minimalna i maksymalna kwota dofinansowania: 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40 000 zł - 200 000 zł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● maksymalna kwota dofinansowania:</w:t>
            </w:r>
          </w:p>
          <w:p w:rsidR="005A5F03" w:rsidRPr="005C6F7F" w:rsidRDefault="005A5F03" w:rsidP="006919C0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>85% środków kwalifikowalnych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bottom w:val="single" w:sz="8" w:space="0" w:color="auto"/>
            </w:tcBorders>
            <w:shd w:val="clear" w:color="auto" w:fill="auto"/>
          </w:tcPr>
          <w:p w:rsidR="005A5F03" w:rsidRPr="005C6F7F" w:rsidRDefault="005A5F03" w:rsidP="0004310B">
            <w:pPr>
              <w:spacing w:after="0"/>
              <w:rPr>
                <w:b/>
              </w:rPr>
            </w:pPr>
            <w:bookmarkStart w:id="65" w:name="_Toc438155718"/>
            <w:r w:rsidRPr="005C6F7F">
              <w:rPr>
                <w:b/>
              </w:rPr>
              <w:t>Priorytet 6: MIEJSCA PAMIĘCI NARODOWEJ</w:t>
            </w:r>
            <w:bookmarkEnd w:id="65"/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top w:val="single" w:sz="8" w:space="0" w:color="auto"/>
              <w:bottom w:val="nil"/>
            </w:tcBorders>
          </w:tcPr>
          <w:p w:rsidR="005A5F03" w:rsidRPr="005C6F7F" w:rsidRDefault="005A5F03" w:rsidP="00AC0D38">
            <w:pPr>
              <w:autoSpaceDE w:val="0"/>
              <w:autoSpaceDN w:val="0"/>
              <w:adjustRightInd w:val="0"/>
              <w:spacing w:before="200"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Rodzaje kwalifikujących się zadań</w:t>
            </w:r>
          </w:p>
        </w:tc>
      </w:tr>
      <w:tr w:rsidR="005A5F03" w:rsidRPr="005C6F7F" w:rsidTr="00C97BDC">
        <w:tc>
          <w:tcPr>
            <w:tcW w:w="8788" w:type="dxa"/>
            <w:gridSpan w:val="3"/>
            <w:tcBorders>
              <w:bottom w:val="nil"/>
            </w:tcBorders>
          </w:tcPr>
          <w:p w:rsidR="005A5F03" w:rsidRPr="005C6F7F" w:rsidRDefault="005A5F03" w:rsidP="00C97BDC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●</w:t>
            </w:r>
            <w:r w:rsidR="00C73201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naukowe badanie i dokumentowanie miejsca pamięci oraz wydarzeń i osób z nim związanych;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● prowadzenie prac konserwatorskich, restauratorskich i robót budowlanych przy miejscu pamięci;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● zabezpieczenie i utrzymanie miejsca pamięci oraz jego otoczenia w jak najlepszym stanie; 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● korzystanie z miejsca pamięci w sposób zapewniający trwałe zachowanie jego wartości </w:t>
            </w:r>
            <w:r w:rsidR="009C271E"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                   </w:t>
            </w:r>
            <w:r w:rsidRPr="005C6F7F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i autentyzmu; </w:t>
            </w:r>
          </w:p>
          <w:p w:rsidR="009B302F" w:rsidRPr="005C6F7F" w:rsidRDefault="005A5F03" w:rsidP="000B40CD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popularyzowanie i upowszechnianie wiedzy o miejscu pamięci oraz jego znaczeniu dla historii, dziedzictwa i tożsamości narodowej. </w:t>
            </w:r>
          </w:p>
        </w:tc>
      </w:tr>
      <w:tr w:rsidR="005A5F03" w:rsidRPr="005C6F7F" w:rsidTr="00C97BDC">
        <w:tc>
          <w:tcPr>
            <w:tcW w:w="4339" w:type="dxa"/>
            <w:tcBorders>
              <w:bottom w:val="nil"/>
              <w:right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Uprawnieni wnioskodawcy</w:t>
            </w:r>
          </w:p>
        </w:tc>
        <w:tc>
          <w:tcPr>
            <w:tcW w:w="4449" w:type="dxa"/>
            <w:gridSpan w:val="2"/>
            <w:tcBorders>
              <w:left w:val="nil"/>
              <w:bottom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Poziom finansowana</w:t>
            </w:r>
          </w:p>
        </w:tc>
      </w:tr>
      <w:tr w:rsidR="005A5F03" w:rsidRPr="005C6F7F" w:rsidTr="00C97BDC">
        <w:tc>
          <w:tcPr>
            <w:tcW w:w="4339" w:type="dxa"/>
            <w:tcBorders>
              <w:bottom w:val="nil"/>
              <w:right w:val="nil"/>
            </w:tcBorders>
          </w:tcPr>
          <w:p w:rsidR="005A5F03" w:rsidRPr="005C6F7F" w:rsidRDefault="005A5F03" w:rsidP="00AC0D38">
            <w:pPr>
              <w:autoSpaceDE w:val="0"/>
              <w:autoSpaceDN w:val="0"/>
              <w:adjustRightInd w:val="0"/>
              <w:spacing w:after="0"/>
              <w:ind w:righ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C73201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samorządowe instytucje kultury sprawujące opiekę nad przynajmniej jednym miejscem pamięci, </w:t>
            </w:r>
            <w:r w:rsidRPr="005C6F7F">
              <w:rPr>
                <w:rFonts w:cstheme="minorHAnsi"/>
                <w:bCs/>
              </w:rPr>
              <w:t>oprócz</w:t>
            </w:r>
            <w:r w:rsidRPr="005C6F7F">
              <w:rPr>
                <w:rFonts w:cstheme="minorHAnsi"/>
              </w:rPr>
              <w:t xml:space="preserve"> instytucji kultury współprowadzone przez ministra </w:t>
            </w:r>
            <w:r w:rsidR="00C11F6D" w:rsidRPr="005C6F7F">
              <w:rPr>
                <w:rFonts w:cstheme="minorHAnsi"/>
              </w:rPr>
              <w:t xml:space="preserve">               </w:t>
            </w:r>
            <w:r w:rsidRPr="005C6F7F">
              <w:rPr>
                <w:rFonts w:cstheme="minorHAnsi"/>
              </w:rPr>
              <w:t xml:space="preserve">i jednostki samorządu terytorialnego. </w:t>
            </w:r>
          </w:p>
        </w:tc>
        <w:tc>
          <w:tcPr>
            <w:tcW w:w="4449" w:type="dxa"/>
            <w:gridSpan w:val="2"/>
            <w:tcBorders>
              <w:left w:val="nil"/>
              <w:bottom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minimalna i maksymalna kwota dofinansowania: 10 000 zł - 500 000 zł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maksymalna kwota dofinansowania: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90% środków kwalifikowalnych</w:t>
            </w:r>
          </w:p>
          <w:p w:rsidR="005A5F03" w:rsidRPr="005C6F7F" w:rsidRDefault="005A5F03" w:rsidP="00C97BDC">
            <w:pPr>
              <w:pStyle w:val="Default"/>
              <w:spacing w:line="276" w:lineRule="auto"/>
              <w:ind w:left="170"/>
              <w:rPr>
                <w:rFonts w:asciiTheme="minorHAnsi" w:hAnsiTheme="minorHAnsi" w:cstheme="minorHAnsi"/>
                <w:color w:val="auto"/>
              </w:rPr>
            </w:pPr>
          </w:p>
        </w:tc>
      </w:tr>
    </w:tbl>
    <w:p w:rsidR="005A5F03" w:rsidRPr="005C6F7F" w:rsidRDefault="005A5F03" w:rsidP="00234C4E">
      <w:pPr>
        <w:pStyle w:val="Nagwek2"/>
      </w:pPr>
      <w:bookmarkStart w:id="66" w:name="_Toc439337014"/>
      <w:r w:rsidRPr="005C6F7F">
        <w:t>13.3. Fundusz Kościelny</w:t>
      </w:r>
      <w:bookmarkEnd w:id="66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Fundusz Kościelny, którego dysponentem jest Ministerstwo Administracji i Cyfryzacji, stanowi formę dofinansowania o bardzo mocno zawężonym zakresie prac, jak również liście</w:t>
      </w:r>
      <w:r w:rsidR="00C73201" w:rsidRPr="005C6F7F">
        <w:rPr>
          <w:rFonts w:cstheme="minorHAnsi"/>
        </w:rPr>
        <w:t xml:space="preserve"> </w:t>
      </w:r>
      <w:r w:rsidR="00ED5898" w:rsidRPr="005C6F7F">
        <w:rPr>
          <w:rFonts w:cstheme="minorHAnsi"/>
        </w:rPr>
        <w:t>b</w:t>
      </w:r>
      <w:r w:rsidRPr="005C6F7F">
        <w:rPr>
          <w:rFonts w:cstheme="minorHAnsi"/>
        </w:rPr>
        <w:t>eneficjentów mogących z niego skorzystać.</w:t>
      </w:r>
    </w:p>
    <w:p w:rsidR="005A5F03" w:rsidRPr="005C6F7F" w:rsidRDefault="005A5F03" w:rsidP="000114ED">
      <w:pPr>
        <w:autoSpaceDE w:val="0"/>
        <w:autoSpaceDN w:val="0"/>
        <w:adjustRightInd w:val="0"/>
        <w:spacing w:after="0"/>
        <w:rPr>
          <w:rFonts w:cstheme="minorHAnsi"/>
        </w:rPr>
      </w:pPr>
    </w:p>
    <w:tbl>
      <w:tblPr>
        <w:tblStyle w:val="Tabela-Siatka"/>
        <w:tblW w:w="8788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/>
      </w:tblPr>
      <w:tblGrid>
        <w:gridCol w:w="5386"/>
        <w:gridCol w:w="3402"/>
      </w:tblGrid>
      <w:tr w:rsidR="005A5F03" w:rsidRPr="005C6F7F" w:rsidTr="00C97BDC">
        <w:tc>
          <w:tcPr>
            <w:tcW w:w="8788" w:type="dxa"/>
            <w:gridSpan w:val="2"/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Rodzaje kwalifikujących się zadań</w:t>
            </w:r>
          </w:p>
        </w:tc>
      </w:tr>
      <w:tr w:rsidR="005A5F03" w:rsidRPr="005C6F7F" w:rsidTr="00C97BDC">
        <w:tc>
          <w:tcPr>
            <w:tcW w:w="8788" w:type="dxa"/>
            <w:gridSpan w:val="2"/>
            <w:tcBorders>
              <w:bottom w:val="nil"/>
            </w:tcBorders>
          </w:tcPr>
          <w:p w:rsidR="005A5F03" w:rsidRPr="005C6F7F" w:rsidRDefault="005A5F03" w:rsidP="000114ED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4268AF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podstawowe prace konserwatorskie, restauratorskie lub roboty budowlane przy nieruchomych zabytkach sakralnych (w szczególności remonty dachów, stropów, ścian </w:t>
            </w:r>
            <w:r w:rsidR="009C271E" w:rsidRPr="005C6F7F">
              <w:rPr>
                <w:rFonts w:cstheme="minorHAnsi"/>
              </w:rPr>
              <w:t xml:space="preserve">                        </w:t>
            </w:r>
            <w:r w:rsidRPr="005C6F7F">
              <w:rPr>
                <w:rFonts w:cstheme="minorHAnsi"/>
              </w:rPr>
              <w:t>i elewacji, osuszanie i odgrzybianie, izolacje,</w:t>
            </w:r>
            <w:r w:rsidR="004268AF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remonty i wymiany zniszczonej stolarki okiennej </w:t>
            </w:r>
            <w:r w:rsidR="009C271E" w:rsidRPr="005C6F7F">
              <w:rPr>
                <w:rFonts w:cstheme="minorHAnsi"/>
              </w:rPr>
              <w:t xml:space="preserve">               </w:t>
            </w:r>
            <w:r w:rsidRPr="005C6F7F">
              <w:rPr>
                <w:rFonts w:cstheme="minorHAnsi"/>
              </w:rPr>
              <w:t>i drzwiowej, instalacji elektrycznej, odgromowej,</w:t>
            </w:r>
            <w:r w:rsidR="004268AF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przeciwwłamaniowej i przeciwpożarowej itp.)</w:t>
            </w:r>
          </w:p>
        </w:tc>
      </w:tr>
      <w:tr w:rsidR="005A5F03" w:rsidRPr="005C6F7F" w:rsidTr="00C97BDC">
        <w:tc>
          <w:tcPr>
            <w:tcW w:w="5386" w:type="dxa"/>
            <w:tcBorders>
              <w:bottom w:val="nil"/>
              <w:right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Uprawnieni wnioskodawcy</w:t>
            </w:r>
          </w:p>
        </w:tc>
        <w:tc>
          <w:tcPr>
            <w:tcW w:w="3402" w:type="dxa"/>
            <w:tcBorders>
              <w:left w:val="nil"/>
              <w:bottom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Poziom finansowana</w:t>
            </w:r>
          </w:p>
        </w:tc>
      </w:tr>
      <w:tr w:rsidR="005A5F03" w:rsidRPr="005C6F7F" w:rsidTr="00C97BDC">
        <w:trPr>
          <w:trHeight w:val="1011"/>
        </w:trPr>
        <w:tc>
          <w:tcPr>
            <w:tcW w:w="5386" w:type="dxa"/>
            <w:vMerge w:val="restart"/>
            <w:tcBorders>
              <w:right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right="283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4268AF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osoby prawne Kościoła Katolickiego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right="283"/>
              <w:jc w:val="both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4268AF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osoby prawne innych kościołów i związków wyznaniowych, działających na podstawie ustaw </w:t>
            </w:r>
            <w:r w:rsidR="00C11F6D" w:rsidRPr="005C6F7F">
              <w:rPr>
                <w:rFonts w:cstheme="minorHAnsi"/>
              </w:rPr>
              <w:t xml:space="preserve">                </w:t>
            </w:r>
            <w:r w:rsidRPr="005C6F7F">
              <w:rPr>
                <w:rFonts w:cstheme="minorHAnsi"/>
              </w:rPr>
              <w:t>o stosunku państwa do kościoła oraz związków wyznaniowych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right="283"/>
              <w:jc w:val="both"/>
              <w:rPr>
                <w:rFonts w:cstheme="minorHAnsi"/>
              </w:rPr>
            </w:pPr>
            <w:r w:rsidRPr="005C6F7F">
              <w:rPr>
                <w:rFonts w:eastAsia="SymbolMT" w:cstheme="minorHAnsi"/>
              </w:rPr>
              <w:t>●</w:t>
            </w:r>
            <w:r w:rsidR="004268AF" w:rsidRPr="005C6F7F">
              <w:rPr>
                <w:rFonts w:eastAsia="SymbolMT" w:cstheme="minorHAnsi"/>
              </w:rPr>
              <w:t xml:space="preserve"> </w:t>
            </w:r>
            <w:r w:rsidRPr="005C6F7F">
              <w:rPr>
                <w:rFonts w:cstheme="minorHAnsi"/>
              </w:rPr>
              <w:t xml:space="preserve">osoby prawne Kościoła i związków wyznaniowych, </w:t>
            </w:r>
            <w:r w:rsidRPr="005C6F7F">
              <w:rPr>
                <w:rFonts w:cstheme="minorHAnsi"/>
              </w:rPr>
              <w:lastRenderedPageBreak/>
              <w:t xml:space="preserve">wpisanych do rejestru Kościołów i związków wyznaniowych, zgodnie z art. 30 ustawy z dnia 17 maja 1989 r. o gwarancjach wolności sumienia </w:t>
            </w:r>
            <w:r w:rsidR="009B302F" w:rsidRPr="005C6F7F">
              <w:rPr>
                <w:rFonts w:cstheme="minorHAnsi"/>
              </w:rPr>
              <w:t xml:space="preserve">                         </w:t>
            </w:r>
            <w:r w:rsidRPr="005C6F7F">
              <w:rPr>
                <w:rFonts w:cstheme="minorHAnsi"/>
              </w:rPr>
              <w:t xml:space="preserve">i wyznania (Dz. U. z 2005 r., nr 231, poz. 1965 r., </w:t>
            </w:r>
            <w:r w:rsidR="00C11F6D" w:rsidRPr="005C6F7F">
              <w:rPr>
                <w:rFonts w:cstheme="minorHAnsi"/>
              </w:rPr>
              <w:t xml:space="preserve">                 </w:t>
            </w:r>
            <w:r w:rsidRPr="005C6F7F">
              <w:rPr>
                <w:rFonts w:cstheme="minorHAnsi"/>
              </w:rPr>
              <w:t>z późn. zm.</w:t>
            </w:r>
          </w:p>
        </w:tc>
        <w:tc>
          <w:tcPr>
            <w:tcW w:w="3402" w:type="dxa"/>
            <w:tcBorders>
              <w:left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lastRenderedPageBreak/>
              <w:t>● środki przeznaczone na dotacje utrzymywane są na poziomie 8% całości budżetu funduszu</w:t>
            </w:r>
          </w:p>
        </w:tc>
      </w:tr>
      <w:tr w:rsidR="005A5F03" w:rsidRPr="005C6F7F" w:rsidTr="00C97BDC">
        <w:trPr>
          <w:trHeight w:val="1010"/>
        </w:trPr>
        <w:tc>
          <w:tcPr>
            <w:tcW w:w="5386" w:type="dxa"/>
            <w:vMerge/>
            <w:tcBorders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</w:tc>
        <w:tc>
          <w:tcPr>
            <w:tcW w:w="3402" w:type="dxa"/>
            <w:tcBorders>
              <w:left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Termin i nabór wniosków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na dofinansowanie prac przyszłych, które zostały określone </w:t>
            </w:r>
            <w:r w:rsidRPr="005C6F7F">
              <w:rPr>
                <w:rFonts w:cstheme="minorHAnsi"/>
              </w:rPr>
              <w:lastRenderedPageBreak/>
              <w:t>we wniosku</w:t>
            </w:r>
          </w:p>
        </w:tc>
      </w:tr>
      <w:tr w:rsidR="005A5F03" w:rsidRPr="005C6F7F" w:rsidTr="000114ED">
        <w:trPr>
          <w:trHeight w:val="549"/>
        </w:trPr>
        <w:tc>
          <w:tcPr>
            <w:tcW w:w="5386" w:type="dxa"/>
            <w:vMerge/>
            <w:tcBorders>
              <w:righ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</w:tc>
        <w:tc>
          <w:tcPr>
            <w:tcW w:w="3402" w:type="dxa"/>
            <w:tcBorders>
              <w:left w:val="nil"/>
            </w:tcBorders>
          </w:tcPr>
          <w:p w:rsidR="005A5F03" w:rsidRPr="005C6F7F" w:rsidRDefault="005A5F03" w:rsidP="00C97BDC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</w:tc>
      </w:tr>
    </w:tbl>
    <w:p w:rsidR="005A5F03" w:rsidRPr="005C6F7F" w:rsidRDefault="005A5F03" w:rsidP="000114ED">
      <w:pPr>
        <w:pStyle w:val="Nagwek2"/>
      </w:pPr>
      <w:bookmarkStart w:id="67" w:name="_Toc439337015"/>
      <w:r w:rsidRPr="005C6F7F">
        <w:t>13.4. Dofinansowanie Wojewódzkiego Urzędu Ochrony Zabytków</w:t>
      </w:r>
      <w:bookmarkEnd w:id="67"/>
    </w:p>
    <w:p w:rsidR="005A5F03" w:rsidRPr="005C6F7F" w:rsidRDefault="005A5F03" w:rsidP="00026A25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Zgodnie z ustawą z dnia 23 lipca 2003 r. o ochronie zabytków i opiece nad zabytkami </w:t>
      </w:r>
      <w:r w:rsidR="009C271E" w:rsidRPr="005C6F7F">
        <w:rPr>
          <w:rFonts w:cstheme="minorHAnsi"/>
        </w:rPr>
        <w:t xml:space="preserve">                          </w:t>
      </w:r>
      <w:r w:rsidRPr="005C6F7F">
        <w:rPr>
          <w:rFonts w:cstheme="minorHAnsi"/>
        </w:rPr>
        <w:t>o dofinansowanie do prac konserwatorskich, restauratorskich i robót budowlanych przy zabytkach wpisanych do rejestru zabytków, można ubiegać się z funduszy Wojewódzkiego Urzędu Ochrony Zabytków</w:t>
      </w:r>
    </w:p>
    <w:tbl>
      <w:tblPr>
        <w:tblStyle w:val="Tabela-Siatka"/>
        <w:tblW w:w="8930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/>
      </w:tblPr>
      <w:tblGrid>
        <w:gridCol w:w="142"/>
        <w:gridCol w:w="3969"/>
        <w:gridCol w:w="4819"/>
      </w:tblGrid>
      <w:tr w:rsidR="005A5F03" w:rsidRPr="005C6F7F" w:rsidTr="00C97BDC">
        <w:trPr>
          <w:gridBefore w:val="1"/>
          <w:wBefore w:w="142" w:type="dxa"/>
        </w:trPr>
        <w:tc>
          <w:tcPr>
            <w:tcW w:w="8788" w:type="dxa"/>
            <w:gridSpan w:val="2"/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  <w:bCs/>
              </w:rPr>
            </w:pPr>
            <w:r w:rsidRPr="005C6F7F">
              <w:rPr>
                <w:rFonts w:cstheme="minorHAnsi"/>
                <w:b/>
                <w:bCs/>
              </w:rPr>
              <w:t>Rodzaje kwalifikujących się zadań</w:t>
            </w:r>
            <w:r w:rsidR="00026A25">
              <w:rPr>
                <w:rFonts w:cstheme="minorHAnsi"/>
                <w:b/>
                <w:bCs/>
              </w:rPr>
              <w:t>:</w:t>
            </w:r>
          </w:p>
        </w:tc>
      </w:tr>
      <w:tr w:rsidR="005A5F03" w:rsidRPr="005C6F7F" w:rsidTr="00C97BDC">
        <w:tc>
          <w:tcPr>
            <w:tcW w:w="8930" w:type="dxa"/>
            <w:gridSpan w:val="3"/>
            <w:tcBorders>
              <w:bottom w:val="nil"/>
            </w:tcBorders>
          </w:tcPr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4268AF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sporządzenie ekspertyz technicznych i konserwatorskich;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</w:t>
            </w:r>
            <w:r w:rsidR="004268AF" w:rsidRPr="005C6F7F">
              <w:rPr>
                <w:rFonts w:cstheme="minorHAnsi"/>
              </w:rPr>
              <w:t xml:space="preserve"> </w:t>
            </w:r>
            <w:r w:rsidRPr="005C6F7F">
              <w:rPr>
                <w:rFonts w:cstheme="minorHAnsi"/>
              </w:rPr>
              <w:t>prowadzenie badań konserwatorskich, architektonicznych lub archeologicznych;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wykonanie dokumentacji konserwatorskiej; 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opracowanie programu prac konserwatorskich i restauratorskich;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wykonanie projektu budowlanego zgodnie z przepisami prawa budowlanego;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sporządzenie projektu odtworzenia kompozycji wnętrz; 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zabezpieczenie, zachowanie i utrwalenie substancji zabytku;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stabilizacja konstrukcyjna części składowych zabytku lub ich odtworzenie w zakresie niezbędnym dla zachowania tego zabytku;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odnowienie lub uzupełnienie tynków i okładzin architektonicznych albo ich całkowite odtworzenie, z uwzględnieniem charakterystycznej dla tego zabytku kolorystyki;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 xml:space="preserve">● odtworzenie zniszczonej przynależności zabytku, jeżeli odtworzenie nie przekracza 50% oryginalnej substancji tej przynależności; 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odnowienie lub całkowite odtworzenie okien, w tym ościeżnic i okiennic, zewnętrznych odrzwi i drzwi, więźby dachowej, pokrycia dachowego, rynien i rur spustowych;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modernizacja instalacji elektrycznej w zabytkach drewnianych lub w zabytkach, które posiadają oryginalne, wykonane z drewna części składowe i przynależności;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wykonanie izolacji przeciwwilgociowej;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uzupełnianie narysów ziemnych dzieł architektury obronnej oraz zabytków archeologicznych nieruchomych o własnych formach krajobrazowych;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działania zmierzające do wyeksponowania istniejących, oryginalnych elementów zabytkowego układu parku lub ogrodu;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zakup materiałów konserwatorskich i budowlanych, niezbędnych do wykonania prac i robót przy zabytku wpisanym do rejestru;</w:t>
            </w:r>
          </w:p>
          <w:p w:rsidR="005A5F03" w:rsidRPr="005C6F7F" w:rsidRDefault="005A5F03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  <w:r w:rsidRPr="005C6F7F">
              <w:rPr>
                <w:rFonts w:cstheme="minorHAnsi"/>
              </w:rPr>
              <w:t>● zakup i montaż instalacji przeciwwłamaniowej oraz przeciwpożarowej i odgromowej.</w:t>
            </w:r>
          </w:p>
          <w:p w:rsidR="002D01D2" w:rsidRPr="005C6F7F" w:rsidRDefault="002D01D2" w:rsidP="002D01D2">
            <w:pPr>
              <w:autoSpaceDE w:val="0"/>
              <w:autoSpaceDN w:val="0"/>
              <w:adjustRightInd w:val="0"/>
              <w:spacing w:after="0"/>
              <w:ind w:left="170"/>
              <w:jc w:val="both"/>
              <w:rPr>
                <w:rFonts w:cstheme="minorHAnsi"/>
              </w:rPr>
            </w:pPr>
          </w:p>
        </w:tc>
      </w:tr>
      <w:tr w:rsidR="005A5F03" w:rsidRPr="005C6F7F" w:rsidTr="00C97BDC">
        <w:trPr>
          <w:gridBefore w:val="1"/>
          <w:wBefore w:w="142" w:type="dxa"/>
        </w:trPr>
        <w:tc>
          <w:tcPr>
            <w:tcW w:w="3969" w:type="dxa"/>
            <w:tcBorders>
              <w:bottom w:val="nil"/>
              <w:right w:val="nil"/>
            </w:tcBorders>
          </w:tcPr>
          <w:p w:rsidR="005A5F03" w:rsidRPr="005C6F7F" w:rsidRDefault="005A5F03" w:rsidP="004268AF">
            <w:pPr>
              <w:autoSpaceDE w:val="0"/>
              <w:autoSpaceDN w:val="0"/>
              <w:adjustRightInd w:val="0"/>
              <w:spacing w:after="0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Zasady udzielenia dotacji</w:t>
            </w:r>
          </w:p>
        </w:tc>
        <w:tc>
          <w:tcPr>
            <w:tcW w:w="4819" w:type="dxa"/>
            <w:tcBorders>
              <w:left w:val="nil"/>
              <w:bottom w:val="nil"/>
            </w:tcBorders>
          </w:tcPr>
          <w:p w:rsidR="005A5F03" w:rsidRPr="005C6F7F" w:rsidRDefault="005A5F03" w:rsidP="004268AF">
            <w:pPr>
              <w:autoSpaceDE w:val="0"/>
              <w:autoSpaceDN w:val="0"/>
              <w:adjustRightInd w:val="0"/>
              <w:spacing w:after="0"/>
              <w:jc w:val="both"/>
              <w:rPr>
                <w:rFonts w:cstheme="minorHAnsi"/>
                <w:b/>
              </w:rPr>
            </w:pPr>
            <w:r w:rsidRPr="005C6F7F">
              <w:rPr>
                <w:rFonts w:cstheme="minorHAnsi"/>
                <w:b/>
              </w:rPr>
              <w:t>Poziom finansowana</w:t>
            </w:r>
          </w:p>
        </w:tc>
      </w:tr>
      <w:tr w:rsidR="005A5F03" w:rsidRPr="005C6F7F" w:rsidTr="009C271E">
        <w:trPr>
          <w:gridBefore w:val="1"/>
          <w:wBefore w:w="142" w:type="dxa"/>
          <w:trHeight w:val="293"/>
        </w:trPr>
        <w:tc>
          <w:tcPr>
            <w:tcW w:w="3969" w:type="dxa"/>
            <w:tcBorders>
              <w:right w:val="nil"/>
            </w:tcBorders>
          </w:tcPr>
          <w:p w:rsidR="005A5F03" w:rsidRPr="005C6F7F" w:rsidRDefault="005A5F03" w:rsidP="002D01D2">
            <w:pPr>
              <w:spacing w:after="0"/>
              <w:ind w:right="170"/>
              <w:jc w:val="both"/>
              <w:rPr>
                <w:rFonts w:eastAsia="Times New Roman" w:cstheme="minorHAnsi"/>
                <w:bCs/>
                <w:lang w:eastAsia="pl-PL"/>
              </w:rPr>
            </w:pPr>
            <w:r w:rsidRPr="005C6F7F">
              <w:rPr>
                <w:rFonts w:eastAsia="Times New Roman" w:cstheme="minorHAnsi"/>
                <w:bCs/>
                <w:lang w:eastAsia="pl-PL"/>
              </w:rPr>
              <w:t>● dotacja może być udzielona na prace planowane w roku złożenia wniosku lub następnym, bądź przed upływem 3 lat po ich wykonaniu.</w:t>
            </w:r>
          </w:p>
          <w:p w:rsidR="005A5F03" w:rsidRPr="005C6F7F" w:rsidRDefault="005A5F03" w:rsidP="002D01D2">
            <w:pPr>
              <w:spacing w:after="0"/>
              <w:ind w:right="170"/>
              <w:jc w:val="both"/>
              <w:rPr>
                <w:rFonts w:eastAsia="Times New Roman" w:cstheme="minorHAnsi"/>
                <w:bCs/>
                <w:lang w:eastAsia="pl-PL"/>
              </w:rPr>
            </w:pPr>
            <w:r w:rsidRPr="005C6F7F">
              <w:rPr>
                <w:rFonts w:eastAsia="Times New Roman" w:cstheme="minorHAnsi"/>
                <w:bCs/>
                <w:lang w:eastAsia="pl-PL"/>
              </w:rPr>
              <w:t xml:space="preserve">● w przypadku refundacji wniosek może być złożony w roku następującym po </w:t>
            </w:r>
            <w:r w:rsidRPr="005C6F7F">
              <w:rPr>
                <w:rFonts w:eastAsia="Times New Roman" w:cstheme="minorHAnsi"/>
                <w:bCs/>
                <w:lang w:eastAsia="pl-PL"/>
              </w:rPr>
              <w:lastRenderedPageBreak/>
              <w:t>roku,</w:t>
            </w:r>
            <w:r w:rsidR="004268AF" w:rsidRPr="005C6F7F">
              <w:rPr>
                <w:rFonts w:eastAsia="Times New Roman" w:cstheme="minorHAnsi"/>
                <w:bCs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bCs/>
                <w:lang w:eastAsia="pl-PL"/>
              </w:rPr>
              <w:t xml:space="preserve">w trakcie którego zakończono prace. </w:t>
            </w:r>
          </w:p>
          <w:p w:rsidR="005A5F03" w:rsidRPr="005C6F7F" w:rsidRDefault="005A5F03" w:rsidP="002D01D2">
            <w:pPr>
              <w:spacing w:after="0"/>
              <w:ind w:right="170"/>
              <w:jc w:val="both"/>
              <w:rPr>
                <w:rFonts w:eastAsia="Times New Roman" w:cstheme="minorHAnsi"/>
                <w:bCs/>
                <w:lang w:eastAsia="pl-PL"/>
              </w:rPr>
            </w:pPr>
            <w:r w:rsidRPr="005C6F7F">
              <w:rPr>
                <w:rFonts w:eastAsia="Times New Roman" w:cstheme="minorHAnsi"/>
                <w:bCs/>
                <w:lang w:eastAsia="pl-PL"/>
              </w:rPr>
              <w:t>● prace, na które udzielono dotacji mogą być ponownie</w:t>
            </w:r>
            <w:r w:rsidR="004268AF" w:rsidRPr="005C6F7F">
              <w:rPr>
                <w:rFonts w:eastAsia="Times New Roman" w:cstheme="minorHAnsi"/>
                <w:bCs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bCs/>
                <w:lang w:eastAsia="pl-PL"/>
              </w:rPr>
              <w:t>dofinansowane</w:t>
            </w:r>
            <w:r w:rsidR="004268AF" w:rsidRPr="005C6F7F">
              <w:rPr>
                <w:rFonts w:eastAsia="Times New Roman" w:cstheme="minorHAnsi"/>
                <w:bCs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bCs/>
                <w:lang w:eastAsia="pl-PL"/>
              </w:rPr>
              <w:t>po upływie 10 lat od roku udzielenia dotacji.</w:t>
            </w:r>
          </w:p>
          <w:p w:rsidR="005A5F03" w:rsidRPr="005C6F7F" w:rsidRDefault="005A5F03" w:rsidP="00C97BDC">
            <w:pPr>
              <w:jc w:val="both"/>
              <w:rPr>
                <w:rFonts w:cstheme="minorHAnsi"/>
              </w:rPr>
            </w:pPr>
          </w:p>
        </w:tc>
        <w:tc>
          <w:tcPr>
            <w:tcW w:w="4819" w:type="dxa"/>
            <w:tcBorders>
              <w:left w:val="nil"/>
            </w:tcBorders>
          </w:tcPr>
          <w:p w:rsidR="005A5F03" w:rsidRPr="005C6F7F" w:rsidRDefault="005A5F03" w:rsidP="002D01D2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lastRenderedPageBreak/>
              <w:t>● do 50% nakładów;</w:t>
            </w:r>
          </w:p>
          <w:p w:rsidR="005A5F03" w:rsidRPr="005C6F7F" w:rsidRDefault="005A5F03" w:rsidP="002D01D2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t>● do 100% nakładów, w przypadku:</w:t>
            </w:r>
          </w:p>
          <w:p w:rsidR="005A5F03" w:rsidRPr="005C6F7F" w:rsidRDefault="005A5F03" w:rsidP="002D01D2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t>1.</w:t>
            </w:r>
            <w:r w:rsidR="00C11F6D" w:rsidRPr="005C6F7F">
              <w:rPr>
                <w:rFonts w:eastAsia="Times New Roman" w:cstheme="minorHAnsi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lang w:eastAsia="pl-PL"/>
              </w:rPr>
              <w:t>zabytku o wyjątkowej wartości naukowej, historycznej, artystycznej;</w:t>
            </w:r>
          </w:p>
          <w:p w:rsidR="005A5F03" w:rsidRPr="005C6F7F" w:rsidRDefault="005A5F03" w:rsidP="002D01D2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t>2.</w:t>
            </w:r>
            <w:r w:rsidR="00C11F6D" w:rsidRPr="005C6F7F">
              <w:rPr>
                <w:rFonts w:eastAsia="Times New Roman" w:cstheme="minorHAnsi"/>
                <w:lang w:eastAsia="pl-PL"/>
              </w:rPr>
              <w:t xml:space="preserve"> </w:t>
            </w:r>
            <w:r w:rsidRPr="005C6F7F">
              <w:rPr>
                <w:rFonts w:eastAsia="Times New Roman" w:cstheme="minorHAnsi"/>
                <w:lang w:eastAsia="pl-PL"/>
              </w:rPr>
              <w:t>zabytku o stanie zachowania wymagają</w:t>
            </w:r>
            <w:r w:rsidR="00C11F6D" w:rsidRPr="005C6F7F">
              <w:rPr>
                <w:rFonts w:eastAsia="Times New Roman" w:cstheme="minorHAnsi"/>
                <w:lang w:eastAsia="pl-PL"/>
              </w:rPr>
              <w:t>cym niezwłocznego podjęcia prac</w:t>
            </w:r>
            <w:r w:rsidRPr="005C6F7F">
              <w:rPr>
                <w:rFonts w:eastAsia="Times New Roman" w:cstheme="minorHAnsi"/>
                <w:lang w:eastAsia="pl-PL"/>
              </w:rPr>
              <w:t>;</w:t>
            </w:r>
          </w:p>
          <w:p w:rsidR="005A5F03" w:rsidRPr="005C6F7F" w:rsidRDefault="005A5F03" w:rsidP="002D01D2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lastRenderedPageBreak/>
              <w:t xml:space="preserve">3. zabytku wymagającego przeprowadzenia złożonych pod względem technologicznym prac konserwatorskich, restauratorskich lub robót budowlanych; </w:t>
            </w:r>
          </w:p>
          <w:p w:rsidR="009B302F" w:rsidRPr="005C6F7F" w:rsidRDefault="005A5F03" w:rsidP="002D01D2">
            <w:pPr>
              <w:spacing w:after="0"/>
              <w:jc w:val="both"/>
              <w:rPr>
                <w:rFonts w:eastAsia="Times New Roman" w:cstheme="minorHAnsi"/>
                <w:lang w:eastAsia="pl-PL"/>
              </w:rPr>
            </w:pPr>
            <w:r w:rsidRPr="005C6F7F">
              <w:rPr>
                <w:rFonts w:eastAsia="Times New Roman" w:cstheme="minorHAnsi"/>
                <w:lang w:eastAsia="pl-PL"/>
              </w:rPr>
              <w:t>Dotacja udzielona łącznie przez Ministra Kultury</w:t>
            </w:r>
            <w:r w:rsidR="004268AF" w:rsidRPr="005C6F7F">
              <w:rPr>
                <w:rFonts w:eastAsia="Times New Roman" w:cstheme="minorHAnsi"/>
                <w:lang w:eastAsia="pl-PL"/>
              </w:rPr>
              <w:t xml:space="preserve"> </w:t>
            </w:r>
            <w:r w:rsidR="009C271E" w:rsidRPr="005C6F7F">
              <w:rPr>
                <w:rFonts w:eastAsia="Times New Roman" w:cstheme="minorHAnsi"/>
                <w:lang w:eastAsia="pl-PL"/>
              </w:rPr>
              <w:t xml:space="preserve">             </w:t>
            </w:r>
            <w:r w:rsidRPr="005C6F7F">
              <w:rPr>
                <w:rFonts w:eastAsia="Times New Roman" w:cstheme="minorHAnsi"/>
                <w:lang w:eastAsia="pl-PL"/>
              </w:rPr>
              <w:t>i Dziedzictwa Narodowego oraz Wojewódzkiego Konserwatora Zabytków nie może przekroczyć 100% nakładów koniecznych poniesionych lub planowanych</w:t>
            </w:r>
            <w:r w:rsidR="004268AF" w:rsidRPr="005C6F7F">
              <w:rPr>
                <w:rFonts w:eastAsia="Times New Roman" w:cstheme="minorHAnsi"/>
                <w:lang w:eastAsia="pl-PL"/>
              </w:rPr>
              <w:t>.</w:t>
            </w:r>
          </w:p>
        </w:tc>
      </w:tr>
    </w:tbl>
    <w:p w:rsidR="005A5F03" w:rsidRPr="005C6F7F" w:rsidRDefault="00DB1D8C" w:rsidP="00AC0D38">
      <w:pPr>
        <w:pStyle w:val="Nagwek2"/>
      </w:pPr>
      <w:bookmarkStart w:id="68" w:name="_Toc439337016"/>
      <w:r w:rsidRPr="005C6F7F">
        <w:lastRenderedPageBreak/>
        <w:t xml:space="preserve">13.5 </w:t>
      </w:r>
      <w:r w:rsidR="005A5F03" w:rsidRPr="005C6F7F">
        <w:t>Środki samorządu województwa mazowieckiego</w:t>
      </w:r>
      <w:bookmarkEnd w:id="68"/>
    </w:p>
    <w:p w:rsidR="005A5F03" w:rsidRPr="005C6F7F" w:rsidRDefault="005A5F03" w:rsidP="005A5F03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  <w:b/>
        </w:rPr>
        <w:t xml:space="preserve">● Regionalny Program Operacyjny Województwa Mazowieckiego </w:t>
      </w:r>
      <w:r w:rsidRPr="005C6F7F">
        <w:rPr>
          <w:rFonts w:eastAsia="Times New Roman" w:cstheme="minorHAnsi"/>
          <w:b/>
          <w:lang w:eastAsia="pl-PL"/>
        </w:rPr>
        <w:t>na lata 2014 - 2020</w:t>
      </w:r>
      <w:r w:rsidR="009B302F" w:rsidRPr="005C6F7F">
        <w:rPr>
          <w:rFonts w:eastAsia="Times New Roman" w:cstheme="minorHAnsi"/>
          <w:lang w:eastAsia="pl-PL"/>
        </w:rPr>
        <w:t xml:space="preserve"> wprowadzony uchwałą n</w:t>
      </w:r>
      <w:r w:rsidRPr="005C6F7F">
        <w:rPr>
          <w:rFonts w:eastAsia="Times New Roman" w:cstheme="minorHAnsi"/>
          <w:lang w:eastAsia="pl-PL"/>
        </w:rPr>
        <w:t>r 853/52/15 Zarządu Województwa Mazowieckiego z dnia 30 czerwca 2015 r. szerzej omówiony w rozdziale 4.3.</w:t>
      </w:r>
    </w:p>
    <w:p w:rsidR="005A5F03" w:rsidRPr="005C6F7F" w:rsidRDefault="005A5F03" w:rsidP="009B302F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Style w:val="Pogrubienie"/>
          <w:rFonts w:cstheme="minorHAnsi"/>
          <w:b w:val="0"/>
        </w:rPr>
        <w:t>W 2016 r. dofinansowanie dla gmin dotyczyć będzie przygotowania  programów rewitalizacji terenów zdegradowanych np. powojskowych, poprzemysłowych i zdegradowanych wskutek przemian gospodarczych.</w:t>
      </w:r>
      <w:r w:rsidRPr="005C6F7F">
        <w:rPr>
          <w:rStyle w:val="Pogrubienie"/>
          <w:rFonts w:cstheme="minorHAnsi"/>
        </w:rPr>
        <w:t xml:space="preserve"> </w:t>
      </w:r>
      <w:r w:rsidRPr="005C6F7F">
        <w:rPr>
          <w:rFonts w:cstheme="minorHAnsi"/>
        </w:rPr>
        <w:t>Ministerstwo Infrastruktury i Rozwoju przekaz</w:t>
      </w:r>
      <w:r w:rsidR="009C271E" w:rsidRPr="005C6F7F">
        <w:rPr>
          <w:rFonts w:cstheme="minorHAnsi"/>
        </w:rPr>
        <w:t>ało samorządowi województwa ok.</w:t>
      </w:r>
      <w:r w:rsidRPr="005C6F7F">
        <w:rPr>
          <w:rFonts w:cstheme="minorHAnsi"/>
        </w:rPr>
        <w:t xml:space="preserve"> 8 mln zł środków unijnych z tzw. pomocy technicznej (koszty ekspertów, analiz, dokumentacji) na przeprowadzenie konkursu, który będzie wspierał tworzenie programów rewitalizacji. Spotkania z przedstawicielami gmin odbędą się 13 i 20 stycznia 2016 r</w:t>
      </w:r>
      <w:r w:rsidR="009C271E" w:rsidRPr="005C6F7F">
        <w:rPr>
          <w:rFonts w:cstheme="minorHAnsi"/>
        </w:rPr>
        <w:t>.</w:t>
      </w:r>
      <w:r w:rsidR="009B302F" w:rsidRPr="005C6F7F">
        <w:rPr>
          <w:rFonts w:cstheme="minorHAnsi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Informacje na stronie </w:t>
      </w:r>
      <w:hyperlink r:id="rId41" w:history="1">
        <w:r w:rsidRPr="005C6F7F">
          <w:rPr>
            <w:rFonts w:eastAsia="Times New Roman" w:cstheme="minorHAnsi"/>
            <w:lang w:eastAsia="pl-PL"/>
          </w:rPr>
          <w:t>www.funduszedlamazowsza.eu</w:t>
        </w:r>
      </w:hyperlink>
      <w:r w:rsidRPr="005C6F7F">
        <w:rPr>
          <w:rFonts w:eastAsia="Times New Roman" w:cstheme="minorHAnsi"/>
          <w:lang w:eastAsia="pl-PL"/>
        </w:rPr>
        <w:t xml:space="preserve"> w zakładce „Rewitalizacja”.</w:t>
      </w: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  <w:b/>
        </w:rPr>
      </w:pPr>
      <w:r w:rsidRPr="005C6F7F">
        <w:rPr>
          <w:rFonts w:eastAsia="Times New Roman" w:cstheme="minorHAnsi"/>
          <w:lang w:eastAsia="pl-PL"/>
        </w:rPr>
        <w:t>●</w:t>
      </w:r>
      <w:r w:rsidR="004268AF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cstheme="minorHAnsi"/>
          <w:b/>
        </w:rPr>
        <w:t>Konkurs ofert na wykonanie zadań publicznych związanych z realizacją zadań Samorządu Województwa w zakresie kultury, sztuki, ochrony dóbr kultury i dziedzictwa narodowego.</w:t>
      </w:r>
    </w:p>
    <w:p w:rsidR="009B302F" w:rsidRPr="005C6F7F" w:rsidRDefault="009B302F" w:rsidP="00AC0D38">
      <w:pPr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 xml:space="preserve">Zarząd </w:t>
      </w:r>
      <w:r w:rsidR="005A5F03" w:rsidRPr="005C6F7F">
        <w:rPr>
          <w:rFonts w:cstheme="minorHAnsi"/>
        </w:rPr>
        <w:t>województwa, zgodnie z ustawą z 24 kwietnia 2003 r. o działaniach pożytku publicznego i wolontariacie</w:t>
      </w:r>
      <w:r w:rsidRPr="005C6F7F">
        <w:rPr>
          <w:rFonts w:cstheme="minorHAnsi"/>
        </w:rPr>
        <w:t>, ogłasza co roku konkurs ofert</w:t>
      </w:r>
      <w:r w:rsidR="005A5F03" w:rsidRPr="005C6F7F">
        <w:rPr>
          <w:rFonts w:cstheme="minorHAnsi"/>
        </w:rPr>
        <w:t xml:space="preserve"> szczegółowo określając jego cele                                        i priorytety w rocznym planie współpracy</w:t>
      </w:r>
      <w:r w:rsidR="00DB1D8C" w:rsidRPr="005C6F7F">
        <w:rPr>
          <w:rFonts w:cstheme="minorHAnsi"/>
        </w:rPr>
        <w:t xml:space="preserve"> z organizacjami pozarządowymi </w:t>
      </w:r>
      <w:r w:rsidR="005A5F03" w:rsidRPr="005C6F7F">
        <w:rPr>
          <w:rFonts w:cstheme="minorHAnsi"/>
        </w:rPr>
        <w:t xml:space="preserve">oraz podmiotami wymienionymi w art. 3 ust. 3 powyższej ustawy. </w:t>
      </w:r>
    </w:p>
    <w:p w:rsidR="005A5F03" w:rsidRPr="005C6F7F" w:rsidRDefault="005A5F03" w:rsidP="00AC0D38">
      <w:pPr>
        <w:pStyle w:val="Nagwek2"/>
      </w:pPr>
      <w:bookmarkStart w:id="69" w:name="_Toc439337017"/>
      <w:r w:rsidRPr="005C6F7F">
        <w:t>13.6. Środki organów powiatowych</w:t>
      </w:r>
      <w:bookmarkEnd w:id="69"/>
    </w:p>
    <w:p w:rsidR="005A5F03" w:rsidRPr="005C6F7F" w:rsidRDefault="005A5F03" w:rsidP="005A5F03">
      <w:pPr>
        <w:tabs>
          <w:tab w:val="left" w:pos="3555"/>
        </w:tabs>
        <w:autoSpaceDE w:val="0"/>
        <w:autoSpaceDN w:val="0"/>
        <w:adjustRightInd w:val="0"/>
        <w:spacing w:after="0"/>
        <w:ind w:left="510"/>
        <w:rPr>
          <w:rFonts w:cstheme="minorHAnsi"/>
          <w:b/>
        </w:rPr>
      </w:pPr>
      <w:r w:rsidRPr="005C6F7F">
        <w:rPr>
          <w:rFonts w:eastAsia="Times New Roman" w:cstheme="minorHAnsi"/>
          <w:lang w:eastAsia="pl-PL"/>
        </w:rPr>
        <w:t>●</w:t>
      </w:r>
      <w:r w:rsidR="004268AF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cstheme="minorHAnsi"/>
          <w:b/>
        </w:rPr>
        <w:t xml:space="preserve">Konkurs ofert na </w:t>
      </w:r>
      <w:r w:rsidRPr="005C6F7F">
        <w:rPr>
          <w:rFonts w:cstheme="minorHAnsi"/>
          <w:b/>
          <w:bCs/>
        </w:rPr>
        <w:t>realizację zadań publicznych w za</w:t>
      </w:r>
      <w:r w:rsidR="00DB1D8C" w:rsidRPr="005C6F7F">
        <w:rPr>
          <w:rFonts w:cstheme="minorHAnsi"/>
          <w:b/>
          <w:bCs/>
        </w:rPr>
        <w:t>kresie upowszechniania kultury,</w:t>
      </w:r>
      <w:r w:rsidRPr="005C6F7F">
        <w:rPr>
          <w:rFonts w:cstheme="minorHAnsi"/>
          <w:b/>
          <w:bCs/>
        </w:rPr>
        <w:t xml:space="preserve"> sztuki, ochrony dóbr kultury i dziedzictwa narodowego. </w:t>
      </w:r>
    </w:p>
    <w:p w:rsidR="009B302F" w:rsidRPr="005C6F7F" w:rsidRDefault="005A5F03" w:rsidP="00AC0D38">
      <w:pPr>
        <w:autoSpaceDE w:val="0"/>
        <w:autoSpaceDN w:val="0"/>
        <w:adjustRightInd w:val="0"/>
        <w:spacing w:after="0"/>
        <w:ind w:left="510"/>
        <w:jc w:val="both"/>
        <w:rPr>
          <w:rFonts w:cstheme="minorHAnsi"/>
        </w:rPr>
      </w:pPr>
      <w:r w:rsidRPr="005C6F7F">
        <w:rPr>
          <w:rFonts w:cstheme="minorHAnsi"/>
        </w:rPr>
        <w:t>Zarząd Powiatu Radomskiego, zgodnie z ustawą z 24 kwietnia 2003 r. o działaniach pożytku publicznego</w:t>
      </w:r>
      <w:r w:rsidR="004268AF" w:rsidRPr="005C6F7F">
        <w:rPr>
          <w:rFonts w:cstheme="minorHAnsi"/>
        </w:rPr>
        <w:t xml:space="preserve"> </w:t>
      </w:r>
      <w:r w:rsidRPr="005C6F7F">
        <w:rPr>
          <w:rFonts w:cstheme="minorHAnsi"/>
        </w:rPr>
        <w:t>i wolontariacie, każdego roku ogłasza konkurs ofert na realizację zadań publicznych w zakresie upowszechniania kultury, podejmowanych na rzecz rozwoju społeczności powiatu radomskiego, odpowiadających celom Programu Współpracy z Organizacjami Pozarządowymi oraz innymi podmiotami prowadzącymi działalność pożytku publicznego. Dofinansowywanie skierowane jest do organizacji pozarządowych. Dofinansowywanie dotyczy zadań kulturotwórczych polegających na organizacji wydarzeń kulturalnych.</w:t>
      </w:r>
    </w:p>
    <w:p w:rsidR="005A5F03" w:rsidRPr="005C6F7F" w:rsidRDefault="005A5F03" w:rsidP="00AC0D38">
      <w:pPr>
        <w:pStyle w:val="Nagwek2"/>
        <w:rPr>
          <w:rFonts w:eastAsia="Times New Roman"/>
          <w:lang w:eastAsia="pl-PL"/>
        </w:rPr>
      </w:pPr>
      <w:bookmarkStart w:id="70" w:name="_Toc439337018"/>
      <w:r w:rsidRPr="005C6F7F">
        <w:rPr>
          <w:shd w:val="clear" w:color="auto" w:fill="FFFFFF"/>
        </w:rPr>
        <w:t>13.7.</w:t>
      </w:r>
      <w:r w:rsidR="004268AF" w:rsidRPr="005C6F7F">
        <w:rPr>
          <w:shd w:val="clear" w:color="auto" w:fill="FFFFFF"/>
        </w:rPr>
        <w:t xml:space="preserve"> </w:t>
      </w:r>
      <w:r w:rsidRPr="005C6F7F">
        <w:rPr>
          <w:rFonts w:eastAsia="Calibri"/>
          <w:shd w:val="clear" w:color="auto" w:fill="FFFFFF"/>
        </w:rPr>
        <w:t>Fundusz Rady Ochrony Pamięci Walk i Męczeństwa</w:t>
      </w:r>
      <w:bookmarkEnd w:id="70"/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Calibri" w:cstheme="minorHAnsi"/>
          <w:bCs/>
          <w:shd w:val="clear" w:color="auto" w:fill="FFFFFF"/>
        </w:rPr>
        <w:t xml:space="preserve">Rada Ochrony Pamięci Walk i Męczeństwa </w:t>
      </w:r>
      <w:r w:rsidRPr="005C6F7F">
        <w:rPr>
          <w:rFonts w:eastAsia="Times New Roman" w:cstheme="minorHAnsi"/>
          <w:lang w:eastAsia="pl-PL"/>
        </w:rPr>
        <w:t xml:space="preserve">jest jedynym w Polsce organem państwowym inicjującym i koordynującym działalność związaną z upamiętnianiem historycznych wydarzeń oraz miejsc oraz postaci w dziejach walk i męczeństwa narodu polskiego w kraju i zagranicą, </w:t>
      </w:r>
      <w:r w:rsidR="009C271E" w:rsidRPr="005C6F7F">
        <w:rPr>
          <w:rFonts w:eastAsia="Times New Roman" w:cstheme="minorHAnsi"/>
          <w:lang w:eastAsia="pl-PL"/>
        </w:rPr>
        <w:t xml:space="preserve">              </w:t>
      </w:r>
      <w:r w:rsidRPr="005C6F7F">
        <w:rPr>
          <w:rFonts w:eastAsia="Times New Roman" w:cstheme="minorHAnsi"/>
          <w:lang w:eastAsia="pl-PL"/>
        </w:rPr>
        <w:t>a także walk i męczeństwa innych narodów na terytorium Polski.</w:t>
      </w:r>
    </w:p>
    <w:p w:rsidR="009B302F" w:rsidRPr="005C6F7F" w:rsidRDefault="005A5F03" w:rsidP="00AC0D38">
      <w:pPr>
        <w:spacing w:after="0"/>
        <w:ind w:left="510"/>
        <w:jc w:val="both"/>
      </w:pPr>
      <w:r w:rsidRPr="005C6F7F">
        <w:rPr>
          <w:rFonts w:eastAsia="Calibri" w:cstheme="minorHAnsi"/>
        </w:rPr>
        <w:t>Wsparcie można uzyskać na</w:t>
      </w:r>
      <w:hyperlink r:id="rId42" w:history="1">
        <w:r w:rsidRPr="005C6F7F">
          <w:rPr>
            <w:rFonts w:eastAsia="Calibri" w:cstheme="minorHAnsi"/>
          </w:rPr>
          <w:t xml:space="preserve"> wykonanie pomników, tablic pamiątkowych lub remonty już istniejących upamiętnień.</w:t>
        </w:r>
      </w:hyperlink>
    </w:p>
    <w:p w:rsidR="005A5F03" w:rsidRPr="005C6F7F" w:rsidRDefault="005A5F03" w:rsidP="00AC0D38">
      <w:pPr>
        <w:pStyle w:val="Nagwek2"/>
      </w:pPr>
      <w:bookmarkStart w:id="71" w:name="_Toc439337019"/>
      <w:r w:rsidRPr="005C6F7F">
        <w:lastRenderedPageBreak/>
        <w:t>13.8. Inne</w:t>
      </w:r>
      <w:bookmarkEnd w:id="71"/>
    </w:p>
    <w:p w:rsidR="005A5F03" w:rsidRPr="005C6F7F" w:rsidRDefault="005A5F03" w:rsidP="005A5F03">
      <w:pPr>
        <w:spacing w:after="0"/>
        <w:ind w:left="510"/>
        <w:jc w:val="both"/>
        <w:rPr>
          <w:rFonts w:eastAsia="Calibri" w:cstheme="minorHAnsi"/>
          <w:b/>
        </w:rPr>
      </w:pPr>
      <w:r w:rsidRPr="005C6F7F">
        <w:rPr>
          <w:rFonts w:eastAsia="Calibri" w:cstheme="minorHAnsi"/>
          <w:b/>
        </w:rPr>
        <w:t>●</w:t>
      </w:r>
      <w:r w:rsidR="004268AF" w:rsidRPr="005C6F7F">
        <w:rPr>
          <w:rFonts w:eastAsia="Calibri" w:cstheme="minorHAnsi"/>
          <w:b/>
        </w:rPr>
        <w:t xml:space="preserve"> </w:t>
      </w:r>
      <w:r w:rsidRPr="005C6F7F">
        <w:rPr>
          <w:rFonts w:eastAsia="Calibri" w:cstheme="minorHAnsi"/>
          <w:b/>
        </w:rPr>
        <w:t>Fundusz Termomodernizacji i Remontów</w:t>
      </w:r>
    </w:p>
    <w:p w:rsidR="005A5F03" w:rsidRPr="005C6F7F" w:rsidRDefault="005A5F03" w:rsidP="005A5F03">
      <w:pPr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bCs/>
          <w:lang w:eastAsia="pl-PL"/>
        </w:rPr>
        <w:t>Program rządowy</w:t>
      </w:r>
      <w:r w:rsidR="004268AF" w:rsidRPr="005C6F7F">
        <w:rPr>
          <w:rFonts w:eastAsia="Times New Roman" w:cstheme="minorHAnsi"/>
          <w:bCs/>
          <w:lang w:eastAsia="pl-PL"/>
        </w:rPr>
        <w:t xml:space="preserve"> </w:t>
      </w:r>
      <w:r w:rsidRPr="005C6F7F">
        <w:rPr>
          <w:rFonts w:eastAsia="Times New Roman" w:cstheme="minorHAnsi"/>
          <w:bCs/>
          <w:lang w:eastAsia="pl-PL"/>
        </w:rPr>
        <w:t>stworzony w celu</w:t>
      </w:r>
      <w:r w:rsidR="004268AF" w:rsidRPr="005C6F7F">
        <w:rPr>
          <w:rFonts w:eastAsia="Times New Roman" w:cstheme="minorHAnsi"/>
          <w:bCs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>poprawy stanu technicznego istniejących zasobów mieszkaniowych, ze szczególnym uwzględnieniem ich t</w:t>
      </w:r>
      <w:r w:rsidR="009B302F" w:rsidRPr="005C6F7F">
        <w:rPr>
          <w:rFonts w:eastAsia="Times New Roman" w:cstheme="minorHAnsi"/>
          <w:lang w:eastAsia="pl-PL"/>
        </w:rPr>
        <w:t>ermomodernizacji. Beneficjenci:</w:t>
      </w:r>
      <w:r w:rsidRPr="005C6F7F">
        <w:rPr>
          <w:rFonts w:eastAsia="Times New Roman" w:cstheme="minorHAnsi"/>
          <w:lang w:eastAsia="pl-PL"/>
        </w:rPr>
        <w:t xml:space="preserve"> gminy, spółdzielnie mieszkaniowe, właściciele mieszkań zakładowych i prywatni właściciele. Wsparcie jest udzielane w postaci tzw. premii, czyli spłaty części kredytu wykorzystanego na realizację przedsięwzięcia. Spłata jest dokonywana ze środków Funduszu Termomodernizacji </w:t>
      </w:r>
      <w:r w:rsidR="009C271E" w:rsidRPr="005C6F7F">
        <w:rPr>
          <w:rFonts w:eastAsia="Times New Roman" w:cstheme="minorHAnsi"/>
          <w:lang w:eastAsia="pl-PL"/>
        </w:rPr>
        <w:t xml:space="preserve">                               </w:t>
      </w:r>
      <w:r w:rsidRPr="005C6F7F">
        <w:rPr>
          <w:rFonts w:eastAsia="Times New Roman" w:cstheme="minorHAnsi"/>
          <w:lang w:eastAsia="pl-PL"/>
        </w:rPr>
        <w:t>i Remontów, obsługiwanego przez Bank Gospodarstwa Krajowego i zasilanego ze środków budżetu państwa.</w:t>
      </w:r>
    </w:p>
    <w:p w:rsidR="005A5F03" w:rsidRPr="005C6F7F" w:rsidRDefault="005A5F03" w:rsidP="009C271E">
      <w:pPr>
        <w:spacing w:after="0"/>
        <w:ind w:left="510"/>
        <w:contextualSpacing/>
        <w:jc w:val="both"/>
        <w:rPr>
          <w:rFonts w:eastAsia="Calibri" w:cstheme="minorHAnsi"/>
          <w:b/>
        </w:rPr>
      </w:pPr>
      <w:r w:rsidRPr="005C6F7F">
        <w:rPr>
          <w:rFonts w:eastAsia="Calibri" w:cstheme="minorHAnsi"/>
          <w:b/>
        </w:rPr>
        <w:t>●</w:t>
      </w:r>
      <w:r w:rsidR="004268AF" w:rsidRPr="005C6F7F">
        <w:rPr>
          <w:rFonts w:eastAsia="Calibri" w:cstheme="minorHAnsi"/>
          <w:b/>
        </w:rPr>
        <w:t xml:space="preserve"> </w:t>
      </w:r>
      <w:r w:rsidRPr="005C6F7F">
        <w:rPr>
          <w:rFonts w:eastAsia="Calibri" w:cstheme="minorHAnsi"/>
          <w:b/>
        </w:rPr>
        <w:t>Program Dom Kultury</w:t>
      </w:r>
      <w:r w:rsidR="004268AF" w:rsidRPr="005C6F7F">
        <w:rPr>
          <w:rFonts w:eastAsia="Calibri" w:cstheme="minorHAnsi"/>
          <w:b/>
        </w:rPr>
        <w:t xml:space="preserve"> </w:t>
      </w:r>
      <w:r w:rsidRPr="005C6F7F">
        <w:rPr>
          <w:rFonts w:eastAsia="Calibri" w:cstheme="minorHAnsi"/>
          <w:b/>
        </w:rPr>
        <w:t>+ Inicjatywy lokalne 2016</w:t>
      </w:r>
    </w:p>
    <w:p w:rsidR="005A5F03" w:rsidRPr="005C6F7F" w:rsidRDefault="005A5F03" w:rsidP="005A5F03">
      <w:pPr>
        <w:shd w:val="clear" w:color="auto" w:fill="FFFFFF"/>
        <w:spacing w:after="0"/>
        <w:ind w:left="510"/>
        <w:jc w:val="both"/>
        <w:rPr>
          <w:rFonts w:eastAsia="Times New Roman" w:cstheme="minorHAnsi"/>
          <w:lang w:eastAsia="pl-PL"/>
        </w:rPr>
      </w:pPr>
      <w:r w:rsidRPr="005C6F7F">
        <w:rPr>
          <w:rFonts w:eastAsia="Times New Roman" w:cstheme="minorHAnsi"/>
          <w:lang w:eastAsia="pl-PL"/>
        </w:rPr>
        <w:t>Organizatorem Programu</w:t>
      </w:r>
      <w:r w:rsidR="004268AF" w:rsidRPr="005C6F7F">
        <w:rPr>
          <w:rFonts w:eastAsia="Times New Roman" w:cstheme="minorHAnsi"/>
          <w:lang w:eastAsia="pl-PL"/>
        </w:rPr>
        <w:t xml:space="preserve"> </w:t>
      </w:r>
      <w:r w:rsidRPr="005C6F7F">
        <w:rPr>
          <w:rFonts w:eastAsia="Times New Roman" w:cstheme="minorHAnsi"/>
          <w:lang w:eastAsia="pl-PL"/>
        </w:rPr>
        <w:t xml:space="preserve">jest </w:t>
      </w:r>
      <w:hyperlink r:id="rId43" w:history="1">
        <w:r w:rsidRPr="005C6F7F">
          <w:rPr>
            <w:rFonts w:eastAsia="Times New Roman" w:cstheme="minorHAnsi"/>
            <w:lang w:eastAsia="pl-PL"/>
          </w:rPr>
          <w:t>Narodowe Centrum Kultury</w:t>
        </w:r>
      </w:hyperlink>
      <w:r w:rsidRPr="005C6F7F">
        <w:rPr>
          <w:rFonts w:eastAsia="Times New Roman" w:cstheme="minorHAnsi"/>
          <w:lang w:eastAsia="pl-PL"/>
        </w:rPr>
        <w:t xml:space="preserve">. </w:t>
      </w:r>
      <w:r w:rsidRPr="005C6F7F">
        <w:rPr>
          <w:rFonts w:eastAsia="Calibri" w:cstheme="minorHAnsi"/>
        </w:rPr>
        <w:t>Celem strategicznym programu jest tworzenie warunków dla wzmacniania tożsamości i uczestnictwa w kulturze na poziomie regionalnym, lokalnymi krajowym poprzez finansowe wsparcie realizacji projektów upowszechniających dorobek kultury i zwiększających obecność kultury w życiu społecznym.</w:t>
      </w:r>
      <w:r w:rsidR="004268AF" w:rsidRPr="005C6F7F">
        <w:rPr>
          <w:rFonts w:eastAsia="Calibri" w:cstheme="minorHAnsi"/>
        </w:rPr>
        <w:t xml:space="preserve"> </w:t>
      </w:r>
      <w:r w:rsidRPr="005C6F7F">
        <w:rPr>
          <w:rFonts w:eastAsia="Calibri" w:cstheme="minorHAnsi"/>
        </w:rPr>
        <w:t xml:space="preserve">Wsparcie w ramach </w:t>
      </w:r>
      <w:r w:rsidRPr="005C6F7F">
        <w:rPr>
          <w:rFonts w:eastAsia="Times New Roman" w:cstheme="minorHAnsi"/>
          <w:lang w:eastAsia="pl-PL"/>
        </w:rPr>
        <w:t>programu mogą ubiegać się samorządowe instytucje kultury z wyłączeniem</w:t>
      </w:r>
      <w:hyperlink r:id="rId44" w:tgtFrame="_blank" w:history="1">
        <w:r w:rsidRPr="005C6F7F">
          <w:rPr>
            <w:rFonts w:eastAsia="Times New Roman" w:cstheme="minorHAnsi"/>
            <w:lang w:eastAsia="pl-PL"/>
          </w:rPr>
          <w:t xml:space="preserve"> instytucji współprowadzonych przez Ministra, jednostki samorządu terytorialnego</w:t>
        </w:r>
      </w:hyperlink>
      <w:r w:rsidR="00DB1D8C" w:rsidRPr="005C6F7F">
        <w:rPr>
          <w:rFonts w:eastAsia="Times New Roman" w:cstheme="minorHAnsi"/>
          <w:lang w:eastAsia="pl-PL"/>
        </w:rPr>
        <w:t xml:space="preserve"> oraz </w:t>
      </w:r>
      <w:r w:rsidRPr="005C6F7F">
        <w:rPr>
          <w:rFonts w:eastAsia="Times New Roman" w:cstheme="minorHAnsi"/>
          <w:lang w:eastAsia="pl-PL"/>
        </w:rPr>
        <w:t>orga</w:t>
      </w:r>
      <w:r w:rsidR="004268AF" w:rsidRPr="005C6F7F">
        <w:rPr>
          <w:rFonts w:eastAsia="Times New Roman" w:cstheme="minorHAnsi"/>
          <w:lang w:eastAsia="pl-PL"/>
        </w:rPr>
        <w:t>nizacje pozarządowe. W 2016 r.</w:t>
      </w:r>
      <w:r w:rsidRPr="005C6F7F">
        <w:rPr>
          <w:rFonts w:eastAsia="Times New Roman" w:cstheme="minorHAnsi"/>
          <w:lang w:eastAsia="pl-PL"/>
        </w:rPr>
        <w:t xml:space="preserve"> program </w:t>
      </w:r>
      <w:r w:rsidRPr="005C6F7F">
        <w:rPr>
          <w:rFonts w:cstheme="minorHAnsi"/>
        </w:rPr>
        <w:t>ma na celu inicjowanie działań służących wzmocnieniu zaangażowania domów kultury w życie społeczn</w:t>
      </w:r>
      <w:r w:rsidR="00DB1D8C" w:rsidRPr="005C6F7F">
        <w:rPr>
          <w:rFonts w:cstheme="minorHAnsi"/>
        </w:rPr>
        <w:t xml:space="preserve">ości lokalnej, odkrywaniu oraz </w:t>
      </w:r>
      <w:r w:rsidRPr="005C6F7F">
        <w:rPr>
          <w:rFonts w:cstheme="minorHAnsi"/>
        </w:rPr>
        <w:t xml:space="preserve">rozwijaniu potencjału i kapitału kulturowego jej członków oraz kulturotwórczych zasobów społeczności. </w:t>
      </w:r>
    </w:p>
    <w:bookmarkEnd w:id="51"/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F52D2" w:rsidRPr="005C6F7F" w:rsidRDefault="007F52D2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B302F" w:rsidRPr="005C6F7F" w:rsidRDefault="009B302F" w:rsidP="005A5F03">
      <w:pPr>
        <w:pStyle w:val="NormalnyWeb"/>
        <w:spacing w:before="0" w:beforeAutospacing="0" w:after="0" w:afterAutospacing="0" w:line="276" w:lineRule="auto"/>
        <w:ind w:left="510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0C0D84" w:rsidRDefault="000C0D84" w:rsidP="000114ED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026A25" w:rsidRDefault="00026A25" w:rsidP="000114ED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026A25" w:rsidRDefault="00026A25" w:rsidP="000114ED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026A25" w:rsidRPr="005C6F7F" w:rsidRDefault="00026A25" w:rsidP="000114ED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5A5F03" w:rsidRPr="005C6F7F" w:rsidRDefault="005A5F03" w:rsidP="000114ED">
      <w:pPr>
        <w:pStyle w:val="Nagwek1"/>
        <w:spacing w:before="0" w:after="0"/>
      </w:pPr>
      <w:bookmarkStart w:id="72" w:name="_Toc439337020"/>
      <w:r w:rsidRPr="005C6F7F">
        <w:lastRenderedPageBreak/>
        <w:t>LITERATURA I ŹRÓDŁA</w:t>
      </w:r>
      <w:bookmarkEnd w:id="72"/>
    </w:p>
    <w:p w:rsidR="005A5F03" w:rsidRPr="005C6F7F" w:rsidRDefault="005A5F03" w:rsidP="00002270">
      <w:pPr>
        <w:spacing w:after="0"/>
        <w:jc w:val="both"/>
      </w:pPr>
      <w:r w:rsidRPr="005C6F7F">
        <w:t xml:space="preserve">● Z. Gloger, </w:t>
      </w:r>
      <w:r w:rsidRPr="005C6F7F">
        <w:rPr>
          <w:rStyle w:val="Uwydatnienie"/>
          <w:rFonts w:cstheme="minorHAnsi"/>
          <w:i w:val="0"/>
        </w:rPr>
        <w:t>Geografia historyczna ziem dawnej Polski</w:t>
      </w:r>
      <w:r w:rsidRPr="005C6F7F">
        <w:rPr>
          <w:i/>
        </w:rPr>
        <w:t>,</w:t>
      </w:r>
      <w:r w:rsidRPr="005C6F7F">
        <w:t xml:space="preserve"> Kraków, 1903</w:t>
      </w:r>
      <w:r w:rsidR="00002270" w:rsidRPr="005C6F7F">
        <w:t>;</w:t>
      </w:r>
    </w:p>
    <w:p w:rsidR="005A5F03" w:rsidRPr="005C6F7F" w:rsidRDefault="005A5F03" w:rsidP="00002270">
      <w:pPr>
        <w:spacing w:after="0"/>
        <w:jc w:val="both"/>
      </w:pPr>
      <w:r w:rsidRPr="005C6F7F">
        <w:t xml:space="preserve">● Z. Trawicka, </w:t>
      </w:r>
      <w:r w:rsidRPr="005C6F7F">
        <w:rPr>
          <w:rStyle w:val="Uwydatnienie"/>
          <w:rFonts w:cstheme="minorHAnsi"/>
          <w:i w:val="0"/>
        </w:rPr>
        <w:t>Sejmik województwa sandomierskiego w latach 1572</w:t>
      </w:r>
      <w:r w:rsidR="004268AF" w:rsidRPr="005C6F7F">
        <w:rPr>
          <w:rStyle w:val="Uwydatnienie"/>
          <w:rFonts w:cstheme="minorHAnsi"/>
          <w:i w:val="0"/>
        </w:rPr>
        <w:t xml:space="preserve"> </w:t>
      </w:r>
      <w:r w:rsidRPr="005C6F7F">
        <w:rPr>
          <w:rStyle w:val="Uwydatnienie"/>
          <w:rFonts w:cstheme="minorHAnsi"/>
          <w:i w:val="0"/>
        </w:rPr>
        <w:t>-</w:t>
      </w:r>
      <w:r w:rsidR="004268AF" w:rsidRPr="005C6F7F">
        <w:rPr>
          <w:rStyle w:val="Uwydatnienie"/>
          <w:rFonts w:cstheme="minorHAnsi"/>
          <w:i w:val="0"/>
        </w:rPr>
        <w:t xml:space="preserve"> </w:t>
      </w:r>
      <w:r w:rsidRPr="005C6F7F">
        <w:rPr>
          <w:rStyle w:val="Uwydatnienie"/>
          <w:rFonts w:cstheme="minorHAnsi"/>
          <w:i w:val="0"/>
        </w:rPr>
        <w:t>1696</w:t>
      </w:r>
      <w:r w:rsidRPr="005C6F7F">
        <w:rPr>
          <w:i/>
        </w:rPr>
        <w:t xml:space="preserve">, </w:t>
      </w:r>
      <w:r w:rsidRPr="005C6F7F">
        <w:t>WSP, Kielce 1985</w:t>
      </w:r>
      <w:bookmarkStart w:id="73" w:name="_ftn4"/>
      <w:bookmarkEnd w:id="73"/>
      <w:r w:rsidR="00002270" w:rsidRPr="005C6F7F">
        <w:t>;</w:t>
      </w:r>
    </w:p>
    <w:p w:rsidR="005A5F03" w:rsidRPr="005C6F7F" w:rsidRDefault="005A5F03" w:rsidP="00002270">
      <w:pPr>
        <w:spacing w:after="0"/>
        <w:jc w:val="both"/>
      </w:pPr>
      <w:r w:rsidRPr="005C6F7F">
        <w:t xml:space="preserve">● S. Witkowski (red.), </w:t>
      </w:r>
      <w:r w:rsidRPr="00026A25">
        <w:rPr>
          <w:rStyle w:val="Uwydatnienie"/>
          <w:rFonts w:cstheme="minorHAnsi"/>
          <w:i w:val="0"/>
        </w:rPr>
        <w:t xml:space="preserve">Radom. </w:t>
      </w:r>
      <w:r w:rsidRPr="005C6F7F">
        <w:rPr>
          <w:rStyle w:val="Uwydatnienie"/>
          <w:rFonts w:cstheme="minorHAnsi"/>
          <w:i w:val="0"/>
        </w:rPr>
        <w:t>Dzieje miasta w XIX i XX wieku</w:t>
      </w:r>
      <w:r w:rsidR="00002270" w:rsidRPr="005C6F7F">
        <w:rPr>
          <w:i/>
        </w:rPr>
        <w:t>,</w:t>
      </w:r>
      <w:r w:rsidR="00002270" w:rsidRPr="005C6F7F">
        <w:t xml:space="preserve"> PWN, Warszawa 1985;</w:t>
      </w:r>
    </w:p>
    <w:p w:rsidR="005A5F03" w:rsidRPr="00026A25" w:rsidRDefault="005A5F03" w:rsidP="00002270">
      <w:pPr>
        <w:spacing w:after="0"/>
        <w:jc w:val="both"/>
        <w:rPr>
          <w:rFonts w:cstheme="minorHAnsi"/>
        </w:rPr>
      </w:pPr>
      <w:r w:rsidRPr="005C6F7F">
        <w:t xml:space="preserve">● W. Trzebiński, A. Borkiewicz, </w:t>
      </w:r>
      <w:r w:rsidRPr="005C6F7F">
        <w:rPr>
          <w:rStyle w:val="Uwydatnienie"/>
          <w:rFonts w:cstheme="minorHAnsi"/>
          <w:i w:val="0"/>
        </w:rPr>
        <w:t>Podziały administracyjne Królestwa Polskiego w okresie 1815</w:t>
      </w:r>
      <w:r w:rsidR="004268AF" w:rsidRPr="005C6F7F">
        <w:rPr>
          <w:rStyle w:val="Uwydatnienie"/>
          <w:rFonts w:cstheme="minorHAnsi"/>
          <w:i w:val="0"/>
        </w:rPr>
        <w:t xml:space="preserve"> </w:t>
      </w:r>
      <w:r w:rsidRPr="005C6F7F">
        <w:rPr>
          <w:rStyle w:val="Uwydatnienie"/>
          <w:rFonts w:cstheme="minorHAnsi"/>
          <w:i w:val="0"/>
        </w:rPr>
        <w:t>-</w:t>
      </w:r>
      <w:r w:rsidR="00026A25">
        <w:rPr>
          <w:rStyle w:val="Uwydatnienie"/>
          <w:rFonts w:cstheme="minorHAnsi"/>
          <w:i w:val="0"/>
          <w:iCs w:val="0"/>
        </w:rPr>
        <w:t xml:space="preserve"> </w:t>
      </w:r>
      <w:r w:rsidRPr="005C6F7F">
        <w:rPr>
          <w:rStyle w:val="Uwydatnienie"/>
          <w:rFonts w:cstheme="minorHAnsi"/>
          <w:i w:val="0"/>
        </w:rPr>
        <w:t>1918</w:t>
      </w:r>
      <w:r w:rsidR="00002270" w:rsidRPr="005C6F7F">
        <w:rPr>
          <w:rStyle w:val="Uwydatnienie"/>
          <w:rFonts w:cstheme="minorHAnsi"/>
          <w:i w:val="0"/>
        </w:rPr>
        <w:t>;</w:t>
      </w:r>
    </w:p>
    <w:p w:rsidR="005A5F03" w:rsidRPr="00026A25" w:rsidRDefault="005A5F03" w:rsidP="00002270">
      <w:pPr>
        <w:spacing w:after="0"/>
        <w:jc w:val="both"/>
      </w:pPr>
      <w:r w:rsidRPr="005C6F7F">
        <w:t>● Słownik geograficzny Królestwa Polskiego i innych krajów słowiańskich. T. 2, 5. 6. 7,8,9, 10,</w:t>
      </w:r>
      <w:r w:rsidR="00026A25">
        <w:t xml:space="preserve"> </w:t>
      </w:r>
      <w:r w:rsidRPr="005C6F7F">
        <w:t>Warszawa, nakł. Filipa Sulimierskiego i Władysława Walewskiego, 1880</w:t>
      </w:r>
      <w:r w:rsidR="004268AF" w:rsidRPr="005C6F7F">
        <w:t xml:space="preserve"> </w:t>
      </w:r>
      <w:r w:rsidRPr="005C6F7F">
        <w:t>-</w:t>
      </w:r>
      <w:r w:rsidR="004268AF" w:rsidRPr="005C6F7F">
        <w:t xml:space="preserve"> </w:t>
      </w:r>
      <w:r w:rsidRPr="005C6F7F">
        <w:t>1914</w:t>
      </w:r>
      <w:r w:rsidR="00002270" w:rsidRPr="005C6F7F">
        <w:t>;</w:t>
      </w:r>
    </w:p>
    <w:p w:rsidR="005A5F03" w:rsidRPr="005C6F7F" w:rsidRDefault="005A5F03" w:rsidP="00002270">
      <w:pPr>
        <w:spacing w:after="0"/>
        <w:jc w:val="both"/>
      </w:pPr>
      <w:r w:rsidRPr="005C6F7F">
        <w:t>● A. Kowalska, Gwary pogranicza mazowiecko</w:t>
      </w:r>
      <w:r w:rsidR="00DB1D8C" w:rsidRPr="005C6F7F">
        <w:t xml:space="preserve"> </w:t>
      </w:r>
      <w:r w:rsidRPr="005C6F7F">
        <w:t>-</w:t>
      </w:r>
      <w:r w:rsidR="00DB1D8C" w:rsidRPr="005C6F7F">
        <w:t xml:space="preserve"> </w:t>
      </w:r>
      <w:r w:rsidRPr="005C6F7F">
        <w:t>małopolskiego po obu stronach Pilicy</w:t>
      </w:r>
      <w:r w:rsidR="00026A25">
        <w:t xml:space="preserve">, </w:t>
      </w:r>
      <w:hyperlink r:id="rId45" w:history="1">
        <w:r w:rsidRPr="005C6F7F">
          <w:rPr>
            <w:rStyle w:val="Hipercze"/>
            <w:rFonts w:cstheme="minorHAnsi"/>
            <w:color w:val="auto"/>
            <w:u w:val="none"/>
          </w:rPr>
          <w:t>http://www.dialektologia.uw.edu.pl/index.php</w:t>
        </w:r>
      </w:hyperlink>
      <w:r w:rsidR="00002270" w:rsidRPr="005C6F7F">
        <w:t>;</w:t>
      </w:r>
    </w:p>
    <w:p w:rsidR="005A5F03" w:rsidRPr="005C6F7F" w:rsidRDefault="005A5F03" w:rsidP="00002270">
      <w:pPr>
        <w:spacing w:after="0"/>
        <w:jc w:val="both"/>
      </w:pPr>
      <w:r w:rsidRPr="005C6F7F">
        <w:t>● P. Owczarek, J. Górska-Siwiec, Boże Narodzenie w Radomskiem. Z cyklu „Radomski rok obrzędowy”, Radom 2002</w:t>
      </w:r>
      <w:r w:rsidR="00002270" w:rsidRPr="005C6F7F">
        <w:t xml:space="preserve">, </w:t>
      </w:r>
      <w:hyperlink r:id="rId46" w:history="1">
        <w:r w:rsidRPr="005C6F7F">
          <w:rPr>
            <w:rStyle w:val="Hipercze"/>
            <w:rFonts w:cstheme="minorHAnsi"/>
            <w:color w:val="auto"/>
            <w:u w:val="none"/>
          </w:rPr>
          <w:t>http://www.dialektologia.uw.edu.pl/index.php</w:t>
        </w:r>
      </w:hyperlink>
      <w:r w:rsidR="00002270" w:rsidRPr="005C6F7F">
        <w:t>;</w:t>
      </w:r>
    </w:p>
    <w:p w:rsidR="005A5F03" w:rsidRPr="005C6F7F" w:rsidRDefault="005A5F03" w:rsidP="00002270">
      <w:pPr>
        <w:spacing w:after="0"/>
        <w:jc w:val="both"/>
        <w:rPr>
          <w:rFonts w:eastAsia="Times New Roman"/>
          <w:bCs/>
          <w:lang w:eastAsia="pl-PL"/>
        </w:rPr>
      </w:pPr>
      <w:r w:rsidRPr="005C6F7F">
        <w:rPr>
          <w:rFonts w:eastAsia="Times New Roman"/>
          <w:bCs/>
          <w:lang w:eastAsia="pl-PL"/>
        </w:rPr>
        <w:t>●</w:t>
      </w:r>
      <w:r w:rsidR="004268AF" w:rsidRPr="005C6F7F">
        <w:rPr>
          <w:rFonts w:eastAsia="Times New Roman"/>
          <w:bCs/>
          <w:lang w:eastAsia="pl-PL"/>
        </w:rPr>
        <w:t xml:space="preserve"> </w:t>
      </w:r>
      <w:hyperlink r:id="rId47" w:history="1">
        <w:r w:rsidRPr="005C6F7F">
          <w:rPr>
            <w:rFonts w:eastAsia="Times New Roman"/>
            <w:bCs/>
            <w:lang w:eastAsia="pl-PL"/>
          </w:rPr>
          <w:t xml:space="preserve">Program Ochrony Środowiska </w:t>
        </w:r>
      </w:hyperlink>
      <w:r w:rsidRPr="005C6F7F">
        <w:rPr>
          <w:rFonts w:eastAsia="Times New Roman"/>
          <w:bCs/>
          <w:lang w:eastAsia="pl-PL"/>
        </w:rPr>
        <w:t>dla Gminy Jedlnia</w:t>
      </w:r>
      <w:r w:rsidR="00DB1D8C" w:rsidRPr="005C6F7F">
        <w:rPr>
          <w:rFonts w:eastAsia="Times New Roman"/>
          <w:bCs/>
          <w:lang w:eastAsia="pl-PL"/>
        </w:rPr>
        <w:t xml:space="preserve"> </w:t>
      </w:r>
      <w:r w:rsidRPr="005C6F7F">
        <w:rPr>
          <w:rFonts w:eastAsia="Times New Roman"/>
          <w:bCs/>
          <w:lang w:eastAsia="pl-PL"/>
        </w:rPr>
        <w:t xml:space="preserve">- Letnisko na lata 2013 </w:t>
      </w:r>
      <w:r w:rsidR="004268AF" w:rsidRPr="005C6F7F">
        <w:rPr>
          <w:rFonts w:eastAsia="Times New Roman"/>
          <w:bCs/>
          <w:lang w:eastAsia="pl-PL"/>
        </w:rPr>
        <w:t>-</w:t>
      </w:r>
      <w:r w:rsidRPr="005C6F7F">
        <w:rPr>
          <w:rFonts w:eastAsia="Times New Roman"/>
          <w:bCs/>
          <w:lang w:eastAsia="pl-PL"/>
        </w:rPr>
        <w:t xml:space="preserve"> 2014 z perspektywą </w:t>
      </w:r>
      <w:r w:rsidR="00026A25">
        <w:rPr>
          <w:rFonts w:eastAsia="Times New Roman"/>
          <w:bCs/>
          <w:lang w:eastAsia="pl-PL"/>
        </w:rPr>
        <w:t xml:space="preserve">                      </w:t>
      </w:r>
      <w:r w:rsidRPr="005C6F7F">
        <w:rPr>
          <w:rFonts w:eastAsia="Times New Roman"/>
          <w:bCs/>
          <w:lang w:eastAsia="pl-PL"/>
        </w:rPr>
        <w:t>o 2018 roku</w:t>
      </w:r>
      <w:r w:rsidR="00002270" w:rsidRPr="005C6F7F">
        <w:rPr>
          <w:rFonts w:eastAsia="Times New Roman"/>
          <w:bCs/>
          <w:lang w:eastAsia="pl-PL"/>
        </w:rPr>
        <w:t>;</w:t>
      </w:r>
    </w:p>
    <w:p w:rsidR="005A5F03" w:rsidRPr="005C6F7F" w:rsidRDefault="005A5F03" w:rsidP="00002270">
      <w:pPr>
        <w:spacing w:after="0"/>
        <w:jc w:val="both"/>
        <w:rPr>
          <w:rFonts w:eastAsia="Times New Roman"/>
          <w:bCs/>
          <w:lang w:eastAsia="pl-PL"/>
        </w:rPr>
      </w:pPr>
      <w:r w:rsidRPr="005C6F7F">
        <w:rPr>
          <w:rFonts w:eastAsia="Times New Roman"/>
          <w:bCs/>
          <w:lang w:eastAsia="pl-PL"/>
        </w:rPr>
        <w:t>● Strona internetowa gminy:http://jedlnia.pl/asp/pl_start.asp?typ=14&amp;menu=232&amp;strona=1</w:t>
      </w:r>
    </w:p>
    <w:p w:rsidR="005A5F03" w:rsidRPr="005C6F7F" w:rsidRDefault="005A5F03" w:rsidP="005A5F03">
      <w:pPr>
        <w:spacing w:after="0"/>
        <w:ind w:left="510"/>
        <w:jc w:val="both"/>
        <w:outlineLvl w:val="2"/>
        <w:rPr>
          <w:rFonts w:eastAsia="Times New Roman" w:cstheme="minorHAnsi"/>
          <w:bCs/>
          <w:lang w:eastAsia="pl-PL"/>
        </w:rPr>
      </w:pPr>
    </w:p>
    <w:p w:rsidR="005A5F03" w:rsidRPr="005C6F7F" w:rsidRDefault="005A5F03" w:rsidP="005A5F03">
      <w:pPr>
        <w:spacing w:after="0"/>
        <w:ind w:left="510"/>
        <w:jc w:val="both"/>
        <w:rPr>
          <w:rFonts w:cstheme="minorHAnsi"/>
        </w:rPr>
      </w:pPr>
    </w:p>
    <w:p w:rsidR="005A5F03" w:rsidRPr="005C6F7F" w:rsidRDefault="009C271E" w:rsidP="005A5F03">
      <w:pPr>
        <w:spacing w:after="0"/>
        <w:jc w:val="both"/>
        <w:rPr>
          <w:rFonts w:cstheme="minorHAnsi"/>
        </w:rPr>
      </w:pPr>
      <w:r w:rsidRPr="005C6F7F">
        <w:rPr>
          <w:rFonts w:cstheme="minorHAnsi"/>
        </w:rPr>
        <w:t xml:space="preserve">   </w:t>
      </w: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C271E" w:rsidRPr="005C6F7F" w:rsidRDefault="009C271E" w:rsidP="005A5F03">
      <w:pPr>
        <w:spacing w:after="0"/>
        <w:jc w:val="both"/>
        <w:rPr>
          <w:rFonts w:cstheme="minorHAnsi"/>
        </w:rPr>
      </w:pPr>
    </w:p>
    <w:p w:rsidR="009B302F" w:rsidRPr="005C6F7F" w:rsidRDefault="009B302F" w:rsidP="005A5F03">
      <w:pPr>
        <w:spacing w:after="0"/>
        <w:jc w:val="both"/>
        <w:rPr>
          <w:rFonts w:cstheme="minorHAnsi"/>
        </w:rPr>
      </w:pPr>
    </w:p>
    <w:p w:rsidR="009B302F" w:rsidRPr="005C6F7F" w:rsidRDefault="009B302F" w:rsidP="005A5F03">
      <w:pPr>
        <w:spacing w:after="0"/>
        <w:jc w:val="both"/>
        <w:rPr>
          <w:rFonts w:cstheme="minorHAnsi"/>
        </w:rPr>
      </w:pPr>
    </w:p>
    <w:p w:rsidR="009B302F" w:rsidRPr="005C6F7F" w:rsidRDefault="009B302F" w:rsidP="005A5F03">
      <w:pPr>
        <w:spacing w:after="0"/>
        <w:jc w:val="both"/>
        <w:rPr>
          <w:rFonts w:cstheme="minorHAnsi"/>
        </w:rPr>
      </w:pPr>
    </w:p>
    <w:p w:rsidR="009B302F" w:rsidRPr="005C6F7F" w:rsidRDefault="009B302F" w:rsidP="005A5F03">
      <w:pPr>
        <w:spacing w:after="0"/>
        <w:jc w:val="both"/>
        <w:rPr>
          <w:rFonts w:cstheme="minorHAnsi"/>
        </w:rPr>
      </w:pPr>
    </w:p>
    <w:p w:rsidR="009B302F" w:rsidRPr="005C6F7F" w:rsidRDefault="009B302F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CB3BA4" w:rsidRPr="005C6F7F" w:rsidRDefault="00CB3BA4" w:rsidP="005A5F03">
      <w:pPr>
        <w:spacing w:after="0"/>
        <w:jc w:val="both"/>
        <w:rPr>
          <w:rFonts w:cstheme="minorHAnsi"/>
        </w:rPr>
      </w:pPr>
    </w:p>
    <w:p w:rsidR="001D6B00" w:rsidRDefault="00CB3BA4" w:rsidP="004122CC">
      <w:pPr>
        <w:pStyle w:val="Nagwek1"/>
        <w:spacing w:before="0" w:after="0"/>
        <w:ind w:left="567"/>
        <w:rPr>
          <w:b w:val="0"/>
          <w:bCs w:val="0"/>
          <w:szCs w:val="22"/>
        </w:rPr>
      </w:pPr>
      <w:bookmarkStart w:id="74" w:name="_Toc439337021"/>
      <w:r w:rsidRPr="005C6F7F">
        <w:rPr>
          <w:b w:val="0"/>
          <w:bCs w:val="0"/>
          <w:szCs w:val="22"/>
        </w:rPr>
        <w:lastRenderedPageBreak/>
        <w:t>Załącznik nr 1</w:t>
      </w:r>
      <w:r w:rsidR="004122CC">
        <w:rPr>
          <w:b w:val="0"/>
          <w:bCs w:val="0"/>
          <w:szCs w:val="22"/>
        </w:rPr>
        <w:t xml:space="preserve"> </w:t>
      </w:r>
    </w:p>
    <w:p w:rsidR="00E62FC1" w:rsidRPr="004122CC" w:rsidRDefault="00CB3BA4" w:rsidP="001D6B00">
      <w:pPr>
        <w:pStyle w:val="Nagwek1"/>
        <w:spacing w:before="0" w:after="120"/>
        <w:ind w:left="567"/>
        <w:rPr>
          <w:b w:val="0"/>
          <w:bCs w:val="0"/>
          <w:szCs w:val="22"/>
        </w:rPr>
      </w:pPr>
      <w:r w:rsidRPr="005C6F7F">
        <w:rPr>
          <w:bCs w:val="0"/>
          <w:szCs w:val="22"/>
        </w:rPr>
        <w:t>Zweryfikowane obiekty Gminnej Ewidencji Zabytków gmina Jedlnia-Letnisko</w:t>
      </w:r>
      <w:bookmarkEnd w:id="74"/>
      <w:r w:rsidRPr="005C6F7F">
        <w:rPr>
          <w:bCs w:val="0"/>
          <w:szCs w:val="22"/>
        </w:rPr>
        <w:tab/>
      </w:r>
    </w:p>
    <w:tbl>
      <w:tblPr>
        <w:tblW w:w="9072" w:type="dxa"/>
        <w:tblInd w:w="637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709"/>
        <w:gridCol w:w="2693"/>
        <w:gridCol w:w="851"/>
        <w:gridCol w:w="2693"/>
        <w:gridCol w:w="2126"/>
      </w:tblGrid>
      <w:tr w:rsidR="00E62FC1" w:rsidRPr="005C6F7F" w:rsidTr="004122CC">
        <w:trPr>
          <w:trHeight w:val="322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  <w:ind w:right="-43"/>
              <w:jc w:val="center"/>
              <w:rPr>
                <w:b/>
                <w:bCs/>
              </w:rPr>
            </w:pPr>
          </w:p>
          <w:p w:rsidR="00E62FC1" w:rsidRPr="005C6F7F" w:rsidRDefault="00E62FC1" w:rsidP="004122CC">
            <w:pPr>
              <w:spacing w:after="0"/>
              <w:jc w:val="center"/>
              <w:rPr>
                <w:b/>
                <w:bCs/>
              </w:rPr>
            </w:pPr>
            <w:r w:rsidRPr="005C6F7F">
              <w:rPr>
                <w:b/>
                <w:bCs/>
              </w:rPr>
              <w:t xml:space="preserve">L.p.     </w:t>
            </w:r>
          </w:p>
          <w:p w:rsidR="00E62FC1" w:rsidRPr="005C6F7F" w:rsidRDefault="00E62FC1" w:rsidP="004122CC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tabs>
                <w:tab w:val="left" w:pos="480"/>
              </w:tabs>
              <w:snapToGrid w:val="0"/>
              <w:spacing w:after="0"/>
              <w:rPr>
                <w:bCs/>
              </w:rPr>
            </w:pPr>
            <w:r w:rsidRPr="005C6F7F">
              <w:rPr>
                <w:b/>
                <w:bCs/>
              </w:rPr>
              <w:tab/>
            </w:r>
          </w:p>
          <w:p w:rsidR="00E62FC1" w:rsidRPr="005C6F7F" w:rsidRDefault="00E62FC1" w:rsidP="004122CC">
            <w:pPr>
              <w:tabs>
                <w:tab w:val="left" w:pos="480"/>
              </w:tabs>
              <w:snapToGrid w:val="0"/>
              <w:spacing w:after="0"/>
              <w:rPr>
                <w:b/>
                <w:bCs/>
              </w:rPr>
            </w:pPr>
            <w:r w:rsidRPr="005C6F7F">
              <w:rPr>
                <w:b/>
                <w:bCs/>
              </w:rPr>
              <w:t>Adres Miejscowość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  <w:jc w:val="center"/>
              <w:rPr>
                <w:b/>
                <w:bCs/>
              </w:rPr>
            </w:pPr>
          </w:p>
          <w:p w:rsidR="00E62FC1" w:rsidRPr="005C6F7F" w:rsidRDefault="00E62FC1" w:rsidP="004122CC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5C6F7F">
              <w:rPr>
                <w:b/>
                <w:bCs/>
              </w:rPr>
              <w:t>Nr działki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  <w:jc w:val="center"/>
              <w:rPr>
                <w:b/>
                <w:bCs/>
              </w:rPr>
            </w:pPr>
          </w:p>
          <w:p w:rsidR="00E62FC1" w:rsidRPr="005C6F7F" w:rsidRDefault="00E62FC1" w:rsidP="004122CC">
            <w:pPr>
              <w:spacing w:after="0"/>
              <w:jc w:val="center"/>
              <w:rPr>
                <w:b/>
                <w:bCs/>
              </w:rPr>
            </w:pPr>
            <w:r w:rsidRPr="005C6F7F">
              <w:rPr>
                <w:b/>
                <w:bCs/>
              </w:rPr>
              <w:t>Obiekt, czas powstania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  <w:jc w:val="center"/>
              <w:rPr>
                <w:b/>
                <w:bCs/>
              </w:rPr>
            </w:pPr>
          </w:p>
          <w:p w:rsidR="00E62FC1" w:rsidRPr="005C6F7F" w:rsidRDefault="00E62FC1" w:rsidP="004122CC">
            <w:pPr>
              <w:spacing w:after="0"/>
              <w:jc w:val="center"/>
              <w:rPr>
                <w:b/>
                <w:bCs/>
              </w:rPr>
            </w:pPr>
            <w:r w:rsidRPr="005C6F7F">
              <w:rPr>
                <w:b/>
                <w:bCs/>
              </w:rPr>
              <w:t xml:space="preserve"> Uwagi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Antoniówka nr 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64/9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>
              <w:t>Młyn, murowany,</w:t>
            </w:r>
          </w:p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 xml:space="preserve"> 1922-24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 xml:space="preserve">Groszowice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292/3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>
              <w:t>Kapliczka, murowana,</w:t>
            </w:r>
          </w:p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I ćw.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Gzowice nr 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Dom mieszkalny drewniany</w:t>
            </w:r>
            <w:r>
              <w:t xml:space="preserve">, </w:t>
            </w:r>
            <w:r w:rsidRPr="00681DEC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Oryginalne okiennice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Gzowice nr 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681DEC" w:rsidRDefault="00E62FC1" w:rsidP="004122CC">
            <w:pPr>
              <w:snapToGrid w:val="0"/>
              <w:spacing w:after="0"/>
            </w:pPr>
            <w:r w:rsidRPr="00681DEC">
              <w:t>Dom mieszkalny drewniany</w:t>
            </w:r>
            <w:r>
              <w:t xml:space="preserve">, </w:t>
            </w:r>
            <w:r w:rsidRPr="00681DEC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Otynkowany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Gzowice nr 23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>,</w:t>
            </w:r>
            <w:r w:rsidRPr="005C6F7F">
              <w:t xml:space="preserve"> 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Częściowo otynkowany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Gzowice nr 43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 ćw.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Oryginalne okiennice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Gzowice nr 49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160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Gzowice Folwark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64/4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Kapliczka murowana,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XVII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Gzowice Folwark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10/2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Młyn wodno-elektr</w:t>
            </w:r>
            <w:r>
              <w:t>yczny</w:t>
            </w:r>
            <w:r w:rsidRPr="005C6F7F">
              <w:t xml:space="preserve"> murowany</w:t>
            </w:r>
            <w:r>
              <w:t xml:space="preserve">, </w:t>
            </w:r>
            <w:r w:rsidRPr="005C6F7F">
              <w:t xml:space="preserve"> 1920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Wymiana pokrycia dachowego</w:t>
            </w:r>
          </w:p>
        </w:tc>
      </w:tr>
      <w:tr w:rsidR="00E62FC1" w:rsidRPr="005C6F7F" w:rsidTr="004122CC">
        <w:trPr>
          <w:trHeight w:val="55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ul. Cmentarna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1312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Cmentarz parafialny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583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>Jedlnia-Letnisko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>412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>Kościół drewniany</w:t>
            </w:r>
          </w:p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 xml:space="preserve"> I ćw. XX w. ( 1921 r.)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 xml:space="preserve">W rejestrze zabytków </w:t>
            </w:r>
          </w:p>
          <w:p w:rsidR="00E62FC1" w:rsidRPr="008C5E28" w:rsidRDefault="00E62FC1" w:rsidP="00D33CC8">
            <w:pPr>
              <w:spacing w:after="0"/>
              <w:rPr>
                <w:rFonts w:ascii="Calibri" w:hAnsi="Calibri"/>
              </w:rPr>
            </w:pPr>
            <w:r w:rsidRPr="008C5E28">
              <w:rPr>
                <w:rFonts w:ascii="Calibri" w:hAnsi="Calibri"/>
              </w:rPr>
              <w:t>373/A/88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>Jedlnia-Letnisko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>412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 xml:space="preserve">Dzwonnica drewniana </w:t>
            </w:r>
          </w:p>
          <w:p w:rsidR="00E62FC1" w:rsidRPr="008C5E28" w:rsidRDefault="00E62FC1" w:rsidP="004122CC">
            <w:pPr>
              <w:snapToGrid w:val="0"/>
              <w:spacing w:after="0"/>
            </w:pPr>
            <w:r>
              <w:t>1922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8C5E28" w:rsidRDefault="00E62FC1" w:rsidP="004122CC">
            <w:pPr>
              <w:snapToGrid w:val="0"/>
              <w:spacing w:after="0"/>
            </w:pPr>
            <w:r w:rsidRPr="008C5E28">
              <w:t>W rejestrze zabytków</w:t>
            </w:r>
          </w:p>
          <w:p w:rsidR="00E62FC1" w:rsidRPr="008C5E28" w:rsidRDefault="00E62FC1" w:rsidP="00D33CC8">
            <w:pPr>
              <w:spacing w:after="0"/>
              <w:rPr>
                <w:rFonts w:ascii="Calibri" w:hAnsi="Calibri"/>
              </w:rPr>
            </w:pPr>
            <w:r w:rsidRPr="008C5E28">
              <w:rPr>
                <w:rFonts w:ascii="Calibri" w:hAnsi="Calibri"/>
              </w:rPr>
              <w:t>373/A/88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koło dworca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778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Ma</w:t>
            </w:r>
            <w:r w:rsidRPr="005C6F7F">
              <w:t>gazyn kolei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murowany</w:t>
            </w:r>
            <w:r>
              <w:t xml:space="preserve">, </w:t>
            </w:r>
            <w:r w:rsidRPr="005C6F7F">
              <w:t>l. 80.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Nieużytkowany</w:t>
            </w:r>
          </w:p>
        </w:tc>
      </w:tr>
      <w:tr w:rsidR="00E62FC1" w:rsidRPr="005C6F7F" w:rsidTr="004122CC">
        <w:trPr>
          <w:trHeight w:val="56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Chopina nr 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1194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Chopina nr 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1196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 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Górna nr 6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597/</w:t>
            </w:r>
            <w:r>
              <w:t>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 1905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Kolejowa nr 22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1575/2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murowany</w:t>
            </w:r>
            <w:r>
              <w:t xml:space="preserve">, </w:t>
            </w:r>
            <w:r w:rsidRPr="005C6F7F">
              <w:t xml:space="preserve"> 1915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Kopernika nr 12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1187/1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1920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D33CC8" w:rsidRDefault="00E62FC1" w:rsidP="004122CC">
            <w:pPr>
              <w:spacing w:after="0"/>
            </w:pPr>
            <w:r w:rsidRPr="005C6F7F">
              <w:t xml:space="preserve">ul. Kopernika nr 16   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1187/10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 xml:space="preserve">Dom mieszkalny drewniany, </w:t>
            </w:r>
            <w:r w:rsidRPr="005C6F7F">
              <w:t>1926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Korpikiewicza nr 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 xml:space="preserve">465 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 xml:space="preserve"> Budynek mieszkalny</w:t>
            </w:r>
          </w:p>
          <w:p w:rsidR="00E62FC1" w:rsidRDefault="00E62FC1" w:rsidP="004122CC">
            <w:pPr>
              <w:snapToGrid w:val="0"/>
              <w:spacing w:after="0"/>
            </w:pPr>
            <w:r>
              <w:t xml:space="preserve"> d. Ośrodek Zdrowia,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murowany, 1909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 xml:space="preserve">Dawny  adres: </w:t>
            </w:r>
          </w:p>
          <w:p w:rsidR="00E62FC1" w:rsidRDefault="00E62FC1" w:rsidP="004122CC">
            <w:pPr>
              <w:snapToGrid w:val="0"/>
              <w:spacing w:after="0"/>
            </w:pPr>
            <w:r>
              <w:t xml:space="preserve">ul. H. Sawickiej,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ul. Poprzeczna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1000-Lecia nr 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1285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</w:t>
            </w:r>
            <w:r>
              <w:t xml:space="preserve">om mieszkalny drewniany,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Częściowo otynkowany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1000-Lecia nr 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1000-Lecia nr 17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595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6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1000-Lecia nr 32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1318/1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30.XX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1-go Maja nr 22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778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murowany</w:t>
            </w:r>
            <w:r>
              <w:t>,</w:t>
            </w:r>
            <w:r w:rsidRPr="005C6F7F">
              <w:t>l.80.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1-go Maja nr 46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1185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1927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54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Mickiewicza nr 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1154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murowany</w:t>
            </w:r>
            <w:r>
              <w:t xml:space="preserve">, </w:t>
            </w:r>
            <w:r w:rsidRPr="005C6F7F">
              <w:t>l. 20. XX.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Nadrzeczna 64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E67F21" w:rsidRDefault="00E62FC1" w:rsidP="004122CC">
            <w:pPr>
              <w:snapToGrid w:val="0"/>
              <w:spacing w:after="0"/>
            </w:pPr>
            <w:r w:rsidRPr="00E67F21">
              <w:t>368/1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E67F21" w:rsidRDefault="00E62FC1" w:rsidP="004122CC">
            <w:pPr>
              <w:snapToGrid w:val="0"/>
              <w:spacing w:after="0"/>
            </w:pPr>
            <w:r w:rsidRPr="00E67F21">
              <w:t>Dom mieszkalny drewniany, 1 poł.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Remont kapitalny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Nadrzeczna nr 7</w:t>
            </w:r>
            <w:r>
              <w:t>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XIX/XX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 xml:space="preserve">Dawny adres: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ul. Nadrzeczna 78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 xml:space="preserve">l. Nadrzeczna nr 77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Krzyż przydrożny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Nadrzeczna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240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Kapliczka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Niecała nr </w:t>
            </w:r>
            <w:r>
              <w:t>3</w:t>
            </w:r>
            <w:r w:rsidRPr="005C6F7F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1886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>,</w:t>
            </w:r>
            <w:r w:rsidRPr="005C6F7F">
              <w:t xml:space="preserve"> pocz.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Piotrowicka nr 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1515/1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Płużańskiego nr 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425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Płużańskiego nr 12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446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Płużańskiego nr 27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403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</w:t>
            </w:r>
            <w:r>
              <w:t>Płużańskiego nr 28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446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7222A7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7222A7">
              <w:rPr>
                <w:rFonts w:eastAsia="Times New Roman" w:cs="Times New Roman"/>
                <w:lang w:eastAsia="ar-SA"/>
              </w:rPr>
              <w:t>dawny adres: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7222A7">
              <w:rPr>
                <w:rFonts w:eastAsia="Times New Roman" w:cs="Times New Roman"/>
                <w:lang w:eastAsia="ar-SA"/>
              </w:rPr>
              <w:t>Nadrzeczna 74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Radomska nr 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1254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Budynek mieszkalny,</w:t>
            </w:r>
          </w:p>
          <w:p w:rsidR="00E62FC1" w:rsidRDefault="00E62FC1" w:rsidP="004122CC">
            <w:pPr>
              <w:snapToGrid w:val="0"/>
              <w:spacing w:after="0"/>
            </w:pPr>
            <w:r>
              <w:t>d. budynek UG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 xml:space="preserve">murowany, konstrukcja drewniana,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52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Default="00E62FC1" w:rsidP="004122CC">
            <w:pPr>
              <w:spacing w:after="0"/>
            </w:pPr>
            <w:r w:rsidRPr="005C6F7F">
              <w:t xml:space="preserve">ul. Radomska nr 1              </w:t>
            </w:r>
          </w:p>
          <w:p w:rsidR="00D33CC8" w:rsidRPr="005C6F7F" w:rsidRDefault="00D33CC8" w:rsidP="004122CC">
            <w:pPr>
              <w:spacing w:after="0"/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1256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 xml:space="preserve">Dom mieszkalny drewniany, </w:t>
            </w:r>
            <w:r w:rsidRPr="005C6F7F">
              <w:t>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Sidding</w:t>
            </w:r>
          </w:p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11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1251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56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12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7F5891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7F5891" w:rsidRDefault="00E62FC1" w:rsidP="004122CC">
            <w:pPr>
              <w:snapToGrid w:val="0"/>
              <w:spacing w:after="0"/>
            </w:pPr>
            <w:r w:rsidRPr="007F5891">
              <w:t>Jedlnia-Letnisko</w:t>
            </w:r>
          </w:p>
          <w:p w:rsidR="00E62FC1" w:rsidRPr="007F5891" w:rsidRDefault="00E62FC1" w:rsidP="004122CC">
            <w:pPr>
              <w:spacing w:after="0"/>
            </w:pPr>
            <w:r w:rsidRPr="007F5891">
              <w:t xml:space="preserve">ul. Radomska nr 13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7F5891" w:rsidRDefault="00E62FC1" w:rsidP="004122CC">
            <w:pPr>
              <w:snapToGrid w:val="0"/>
              <w:spacing w:after="0"/>
            </w:pPr>
            <w:r w:rsidRPr="007F5891">
              <w:t>1251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7F5891" w:rsidRDefault="00E62FC1" w:rsidP="004122CC">
            <w:pPr>
              <w:snapToGrid w:val="0"/>
              <w:spacing w:after="0"/>
            </w:pPr>
            <w:r w:rsidRPr="007F5891">
              <w:t>Dom mieszkalny drewniany</w:t>
            </w:r>
            <w:r>
              <w:t xml:space="preserve">, </w:t>
            </w:r>
            <w:r w:rsidRPr="007F5891">
              <w:t>XIX/XX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14  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507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 l. 20.XX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698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18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476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>,</w:t>
            </w:r>
            <w:r w:rsidRPr="005C6F7F">
              <w:t xml:space="preserve"> pocz.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Radomska nr 32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382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uppressAutoHyphens/>
              <w:snapToGrid w:val="0"/>
              <w:spacing w:after="0" w:line="240" w:lineRule="auto"/>
            </w:pPr>
            <w:r w:rsidRPr="00C942CB">
              <w:rPr>
                <w:rFonts w:eastAsia="Times New Roman" w:cs="Times New Roman"/>
                <w:lang w:eastAsia="ar-SA"/>
              </w:rPr>
              <w:t>Dom mieszkalny drewniany</w:t>
            </w:r>
            <w:r>
              <w:rPr>
                <w:rFonts w:eastAsia="Times New Roman" w:cs="Times New Roman"/>
                <w:lang w:eastAsia="ar-SA"/>
              </w:rPr>
              <w:t xml:space="preserve">, </w:t>
            </w:r>
            <w:r w:rsidRPr="00C942CB">
              <w:rPr>
                <w:rFonts w:eastAsia="Times New Roman" w:cs="Times New Roman"/>
                <w:lang w:eastAsia="ar-SA"/>
              </w:rPr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 xml:space="preserve">Dawny adres: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ul. Radomska 36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34  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376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murowany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44  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317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sidding, </w:t>
            </w:r>
            <w:r w:rsidRPr="005C6F7F">
              <w:t>1910 r</w:t>
            </w:r>
            <w:r>
              <w:t>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Radomska nr 46             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307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Otynkowany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Radomska nr 66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322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l. 30. XX w.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57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Radomska nr 68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297, 296/1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30.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Reymonta nr 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585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 pocz.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B95741" w:rsidRDefault="00E62FC1" w:rsidP="004122CC">
            <w:pPr>
              <w:snapToGrid w:val="0"/>
              <w:spacing w:after="0"/>
            </w:pPr>
            <w:r w:rsidRPr="00B95741">
              <w:t>Jedlnia-Letnisko</w:t>
            </w:r>
          </w:p>
          <w:p w:rsidR="00E62FC1" w:rsidRPr="00B95741" w:rsidRDefault="00E62FC1" w:rsidP="004122CC">
            <w:pPr>
              <w:snapToGrid w:val="0"/>
              <w:spacing w:after="0"/>
            </w:pPr>
            <w:r w:rsidRPr="00B95741">
              <w:t>ul. Spokojna nr 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B95741" w:rsidRDefault="00E62FC1" w:rsidP="004122CC">
            <w:p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B95741" w:rsidRDefault="00E62FC1" w:rsidP="004122CC">
            <w:pPr>
              <w:snapToGrid w:val="0"/>
              <w:spacing w:after="0"/>
            </w:pPr>
            <w:r w:rsidRPr="00B95741">
              <w:t>Dom mieszk</w:t>
            </w:r>
            <w:r>
              <w:t>aln</w:t>
            </w:r>
            <w:r w:rsidRPr="00B95741">
              <w:t>y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Jedlnia-Letnisko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Słupicka nr 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338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 xml:space="preserve">Jedlnia-Letnisko 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Słupicka 25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1374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drewniany,1 poł.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65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Sawickiej 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 xml:space="preserve">438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Dom mieszkalny drewniany, k. XIX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0E701D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0E701D">
              <w:rPr>
                <w:rFonts w:eastAsia="Times New Roman" w:cs="Times New Roman"/>
                <w:lang w:eastAsia="ar-SA"/>
              </w:rPr>
              <w:t xml:space="preserve">Dawny adres </w:t>
            </w:r>
            <w:r>
              <w:rPr>
                <w:rFonts w:eastAsia="Times New Roman" w:cs="Times New Roman"/>
                <w:lang w:eastAsia="ar-SA"/>
              </w:rPr>
              <w:t>:</w:t>
            </w:r>
          </w:p>
          <w:p w:rsidR="00E62FC1" w:rsidRPr="00412268" w:rsidRDefault="00D33CC8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>
              <w:rPr>
                <w:rFonts w:eastAsia="Times New Roman" w:cs="Times New Roman"/>
                <w:lang w:eastAsia="ar-SA"/>
              </w:rPr>
              <w:t>u</w:t>
            </w:r>
            <w:r w:rsidR="00E62FC1">
              <w:rPr>
                <w:rFonts w:eastAsia="Times New Roman" w:cs="Times New Roman"/>
                <w:lang w:eastAsia="ar-SA"/>
              </w:rPr>
              <w:t xml:space="preserve">l. </w:t>
            </w:r>
            <w:r w:rsidR="00E62FC1" w:rsidRPr="000E701D">
              <w:rPr>
                <w:rFonts w:eastAsia="Times New Roman" w:cs="Times New Roman"/>
                <w:lang w:eastAsia="ar-SA"/>
              </w:rPr>
              <w:t>Nadrzeczna nr 76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Jedlnia-Letnisko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Pl. Wolności nr 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531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 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Jedlnia-Letnisko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Pl. Wolności nr 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 20. 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Jedlnia-Letnisko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 xml:space="preserve">ul. Wojciechowskiego nr 7  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392/</w:t>
            </w:r>
            <w: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>,</w:t>
            </w:r>
            <w:r w:rsidRPr="005C6F7F">
              <w:t xml:space="preserve"> pocz.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Jedlnia-Letnisko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Wojciechowskiego nr 14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414/1, 413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 xml:space="preserve"> 1923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Wojciechowskiego 12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413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Dawna plebania,1928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Default="00E62FC1" w:rsidP="004122CC">
            <w:pPr>
              <w:spacing w:after="0"/>
            </w:pPr>
            <w:r w:rsidRPr="005C6F7F">
              <w:t xml:space="preserve">ul. </w:t>
            </w:r>
            <w:r>
              <w:t>Wojciechowskiego nr 24</w:t>
            </w:r>
          </w:p>
          <w:p w:rsidR="00D33CC8" w:rsidRPr="005C6F7F" w:rsidRDefault="00D33CC8" w:rsidP="004122CC">
            <w:pPr>
              <w:spacing w:after="0"/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398</w:t>
            </w:r>
            <w:r>
              <w:t>/2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 xml:space="preserve">Dawny adres: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>
              <w:t>Nadrzeczna nr 68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Jedlnia-Letnisko </w:t>
            </w:r>
          </w:p>
          <w:p w:rsidR="00E62FC1" w:rsidRPr="005C6F7F" w:rsidRDefault="00E62FC1" w:rsidP="004122CC">
            <w:pPr>
              <w:spacing w:after="0"/>
            </w:pPr>
            <w:r w:rsidRPr="005C6F7F">
              <w:t>ul. Zachodnia nr 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338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  <w:r w:rsidRPr="005C6F7F">
              <w:t>pocz.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Jedlnia-Letnisko</w:t>
            </w:r>
          </w:p>
          <w:p w:rsidR="00E62FC1" w:rsidRPr="005C6F7F" w:rsidRDefault="00D33CC8" w:rsidP="004122CC">
            <w:pPr>
              <w:snapToGrid w:val="0"/>
              <w:spacing w:after="0"/>
            </w:pPr>
            <w:r>
              <w:t>u</w:t>
            </w:r>
            <w:r w:rsidR="00E62FC1">
              <w:t>l. Żerańskiego nr 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372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3B260E">
              <w:rPr>
                <w:rFonts w:eastAsia="Times New Roman" w:cs="Times New Roman"/>
                <w:lang w:eastAsia="ar-SA"/>
              </w:rPr>
              <w:t>Dom mieszkalny drewniany,</w:t>
            </w:r>
          </w:p>
          <w:p w:rsidR="00E62FC1" w:rsidRPr="005C6F7F" w:rsidRDefault="00E62FC1" w:rsidP="004122CC">
            <w:pPr>
              <w:suppressAutoHyphens/>
              <w:snapToGrid w:val="0"/>
              <w:spacing w:after="0" w:line="240" w:lineRule="auto"/>
            </w:pPr>
            <w:r w:rsidRPr="003B260E">
              <w:rPr>
                <w:rFonts w:eastAsia="Times New Roman" w:cs="Times New Roman"/>
                <w:lang w:eastAsia="ar-SA"/>
              </w:rPr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Otynkowany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Jedlnia-Letnisko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ul. Żeromskiego 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1867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drewniany,1 poł.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58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  <w:ind w:right="-113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Piotrowice nr 31</w:t>
            </w:r>
          </w:p>
          <w:p w:rsidR="00E62FC1" w:rsidRPr="005C6F7F" w:rsidRDefault="00E62FC1" w:rsidP="004122CC">
            <w:pPr>
              <w:snapToGrid w:val="0"/>
              <w:spacing w:after="0"/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28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>, p</w:t>
            </w:r>
            <w:r w:rsidRPr="005C6F7F">
              <w:t>ocz.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  <w:ind w:right="-113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Piotrowice nr 31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28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Stodoła drewniana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ok.1915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  <w:ind w:right="-113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456BFF" w:rsidRDefault="00E62FC1" w:rsidP="004122CC">
            <w:pPr>
              <w:snapToGrid w:val="0"/>
              <w:spacing w:after="0"/>
            </w:pPr>
            <w:r w:rsidRPr="00456BFF">
              <w:t>Piotrowice</w:t>
            </w:r>
          </w:p>
          <w:p w:rsidR="00E62FC1" w:rsidRPr="00456BFF" w:rsidRDefault="00E62FC1" w:rsidP="004122CC">
            <w:pPr>
              <w:suppressAutoHyphens/>
              <w:snapToGrid w:val="0"/>
              <w:spacing w:after="0" w:line="240" w:lineRule="auto"/>
            </w:pPr>
            <w:r w:rsidRPr="00456BFF">
              <w:rPr>
                <w:rFonts w:eastAsia="Times New Roman" w:cs="Times New Roman"/>
                <w:lang w:eastAsia="ar-SA"/>
              </w:rPr>
              <w:t>między numerami 22-23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456BFF" w:rsidRDefault="00E62FC1" w:rsidP="004122CC">
            <w:p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456BFF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456BFF">
              <w:rPr>
                <w:rFonts w:eastAsia="Times New Roman" w:cs="Times New Roman"/>
                <w:lang w:eastAsia="ar-SA"/>
              </w:rPr>
              <w:t>Krzyż przydrożny,</w:t>
            </w:r>
          </w:p>
          <w:p w:rsidR="00E62FC1" w:rsidRPr="00BC038F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456BFF">
              <w:rPr>
                <w:rFonts w:eastAsia="Times New Roman" w:cs="Times New Roman"/>
                <w:lang w:eastAsia="ar-SA"/>
              </w:rPr>
              <w:t>murowany, 1 ćw.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717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097A81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  <w:rPr>
                <w:rFonts w:eastAsia="Times New Roman" w:cs="Times New Roman"/>
                <w:color w:val="FF0000"/>
                <w:lang w:eastAsia="ar-SA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C1572F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>
              <w:rPr>
                <w:rFonts w:eastAsia="Times New Roman" w:cs="Times New Roman"/>
                <w:lang w:eastAsia="ar-SA"/>
              </w:rPr>
              <w:t xml:space="preserve"> Rajec Poduchow</w:t>
            </w:r>
            <w:r w:rsidRPr="00C1572F">
              <w:rPr>
                <w:rFonts w:eastAsia="Times New Roman" w:cs="Times New Roman"/>
                <w:lang w:eastAsia="ar-SA"/>
              </w:rPr>
              <w:t>y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C1572F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C1572F">
              <w:rPr>
                <w:rFonts w:eastAsia="Times New Roman" w:cs="Times New Roman"/>
                <w:lang w:eastAsia="ar-SA"/>
              </w:rPr>
              <w:t xml:space="preserve"> 52/</w:t>
            </w:r>
            <w:bookmarkStart w:id="75" w:name="_GoBack"/>
            <w:bookmarkEnd w:id="75"/>
            <w:r w:rsidRPr="00C1572F">
              <w:rPr>
                <w:rFonts w:eastAsia="Times New Roman" w:cs="Times New Roman"/>
                <w:lang w:eastAsia="ar-SA"/>
              </w:rPr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C1572F" w:rsidRDefault="00E62FC1" w:rsidP="004122CC">
            <w:pPr>
              <w:spacing w:after="0"/>
              <w:rPr>
                <w:rFonts w:ascii="Calibri" w:hAnsi="Calibri"/>
              </w:rPr>
            </w:pPr>
            <w:r w:rsidRPr="00C1572F">
              <w:rPr>
                <w:rFonts w:ascii="Calibri" w:hAnsi="Calibri"/>
              </w:rPr>
              <w:t>Park</w:t>
            </w:r>
            <w:r>
              <w:rPr>
                <w:rFonts w:ascii="Calibri" w:hAnsi="Calibri"/>
              </w:rPr>
              <w:t>, 1926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C1572F" w:rsidRDefault="00E62FC1" w:rsidP="004122CC">
            <w:pPr>
              <w:spacing w:after="0"/>
              <w:rPr>
                <w:rFonts w:ascii="Calibri" w:hAnsi="Calibri"/>
              </w:rPr>
            </w:pPr>
            <w:r w:rsidRPr="00C1572F">
              <w:rPr>
                <w:rFonts w:ascii="Calibri" w:hAnsi="Calibri"/>
              </w:rPr>
              <w:t xml:space="preserve">Rejestr zabytków </w:t>
            </w:r>
          </w:p>
          <w:p w:rsidR="00E62FC1" w:rsidRPr="0055576E" w:rsidRDefault="00E62FC1" w:rsidP="00D33CC8">
            <w:pPr>
              <w:spacing w:after="0"/>
              <w:rPr>
                <w:rFonts w:ascii="Calibri" w:hAnsi="Calibri"/>
                <w:color w:val="FF0000"/>
              </w:rPr>
            </w:pPr>
            <w:r w:rsidRPr="00C1572F">
              <w:rPr>
                <w:rFonts w:ascii="Calibri" w:hAnsi="Calibri"/>
              </w:rPr>
              <w:t>541/A/94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  <w:ind w:right="-113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Siczki nr 13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83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  <w:r>
              <w:t xml:space="preserve">,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Częściowo otynkowany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Siczki nr 30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Dom mieszkalny drewniany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 l. 20. 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097A81" w:rsidRDefault="00E62FC1" w:rsidP="004122CC">
            <w:pPr>
              <w:pStyle w:val="Akapitzlist"/>
              <w:numPr>
                <w:ilvl w:val="0"/>
                <w:numId w:val="45"/>
              </w:numPr>
              <w:suppressAutoHyphens/>
              <w:snapToGrid w:val="0"/>
              <w:spacing w:after="0" w:line="240" w:lineRule="auto"/>
              <w:rPr>
                <w:color w:val="FF0000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C1572F" w:rsidRDefault="00E62FC1" w:rsidP="004122CC">
            <w:pPr>
              <w:snapToGrid w:val="0"/>
              <w:spacing w:after="0"/>
            </w:pPr>
            <w:r w:rsidRPr="00C1572F">
              <w:t>Siczki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C1572F" w:rsidRDefault="00E62FC1" w:rsidP="004122CC">
            <w:pPr>
              <w:snapToGrid w:val="0"/>
              <w:spacing w:after="0"/>
            </w:pPr>
            <w:r w:rsidRPr="00C1572F">
              <w:t>361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C1572F" w:rsidRDefault="00E62FC1" w:rsidP="004122CC">
            <w:pPr>
              <w:snapToGrid w:val="0"/>
              <w:spacing w:after="0"/>
            </w:pPr>
            <w:r w:rsidRPr="00C1572F">
              <w:t>Leśniczówka, drewniana</w:t>
            </w:r>
          </w:p>
          <w:p w:rsidR="00E62FC1" w:rsidRPr="00C1572F" w:rsidRDefault="00E62FC1" w:rsidP="004122CC">
            <w:pPr>
              <w:snapToGrid w:val="0"/>
              <w:spacing w:after="0"/>
            </w:pPr>
            <w:r w:rsidRPr="00C1572F">
              <w:t xml:space="preserve"> XIX/XX w.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Słupica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566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Kościół i dzwonnica, drewniane                     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ok. 1940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Nieużytkowany</w:t>
            </w: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Słupica nr 16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599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3B260E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3B260E">
              <w:rPr>
                <w:rFonts w:eastAsia="Times New Roman" w:cs="Times New Roman"/>
                <w:lang w:eastAsia="ar-SA"/>
              </w:rPr>
              <w:t>Dom mieszkalny drewniany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3B260E">
              <w:rPr>
                <w:rFonts w:eastAsia="Times New Roman" w:cs="Times New Roman"/>
                <w:lang w:eastAsia="ar-SA"/>
              </w:rPr>
              <w:t>2 ćw. XX w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Słupica nr 48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692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Dom mieszkalny drewniany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 1901 r.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Słupica nr 58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>441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Dom mieszkalny drewniany </w:t>
            </w:r>
          </w:p>
          <w:p w:rsidR="00E62FC1" w:rsidRPr="005C6F7F" w:rsidRDefault="00E62FC1" w:rsidP="004122CC">
            <w:pPr>
              <w:snapToGrid w:val="0"/>
              <w:spacing w:after="0"/>
            </w:pPr>
            <w:r w:rsidRPr="005C6F7F">
              <w:t xml:space="preserve"> ok.1946r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Słupica nr 87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Default="00E62FC1" w:rsidP="004122CC">
            <w:pPr>
              <w:snapToGrid w:val="0"/>
              <w:spacing w:after="0"/>
            </w:pPr>
            <w:r>
              <w:t>360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4A7619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4A7619">
              <w:rPr>
                <w:rFonts w:eastAsia="Times New Roman" w:cs="Times New Roman"/>
                <w:lang w:eastAsia="ar-SA"/>
              </w:rPr>
              <w:t>Dom mieszkalny drewniany,</w:t>
            </w:r>
          </w:p>
          <w:p w:rsidR="00E62FC1" w:rsidRPr="004A7619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4A7619">
              <w:rPr>
                <w:rFonts w:eastAsia="Times New Roman" w:cs="Times New Roman"/>
                <w:lang w:eastAsia="ar-SA"/>
              </w:rPr>
              <w:t>l. 20. XX w.</w:t>
            </w:r>
          </w:p>
          <w:p w:rsidR="00E62FC1" w:rsidRPr="00D82C56" w:rsidRDefault="00E62FC1" w:rsidP="004122CC">
            <w:pPr>
              <w:suppressAutoHyphens/>
              <w:snapToGrid w:val="0"/>
              <w:spacing w:after="0" w:line="240" w:lineRule="auto"/>
              <w:rPr>
                <w:rFonts w:eastAsia="Times New Roman" w:cs="Times New Roman"/>
                <w:lang w:eastAsia="ar-SA"/>
              </w:rPr>
            </w:pPr>
            <w:r w:rsidRPr="004A7619">
              <w:rPr>
                <w:rFonts w:eastAsia="Times New Roman" w:cs="Times New Roman"/>
                <w:lang w:eastAsia="ar-SA"/>
              </w:rPr>
              <w:t>ob. ośrodek zdrowia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27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pStyle w:val="Akapitzlist"/>
              <w:numPr>
                <w:ilvl w:val="0"/>
                <w:numId w:val="45"/>
              </w:numPr>
              <w:snapToGrid w:val="0"/>
              <w:spacing w:after="0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Słupica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364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  <w:r>
              <w:t>Krzyż przydrożny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  <w:tr w:rsidR="00E62FC1" w:rsidRPr="005C6F7F" w:rsidTr="004122CC">
        <w:trPr>
          <w:trHeight w:val="750"/>
        </w:trPr>
        <w:tc>
          <w:tcPr>
            <w:tcW w:w="9072" w:type="dxa"/>
            <w:gridSpan w:val="5"/>
          </w:tcPr>
          <w:p w:rsidR="00E62FC1" w:rsidRPr="005C6F7F" w:rsidRDefault="00E62FC1" w:rsidP="004122CC">
            <w:pPr>
              <w:snapToGrid w:val="0"/>
              <w:spacing w:after="0"/>
            </w:pPr>
          </w:p>
        </w:tc>
      </w:tr>
    </w:tbl>
    <w:p w:rsidR="00CB3BA4" w:rsidRDefault="00CB3BA4" w:rsidP="00CD33B0">
      <w:pPr>
        <w:spacing w:after="0"/>
      </w:pPr>
    </w:p>
    <w:p w:rsidR="00E62FC1" w:rsidRDefault="00E62FC1" w:rsidP="00CD33B0">
      <w:pPr>
        <w:spacing w:after="0"/>
      </w:pPr>
    </w:p>
    <w:p w:rsidR="00E62FC1" w:rsidRDefault="00E62FC1" w:rsidP="00CD33B0">
      <w:pPr>
        <w:spacing w:after="0"/>
      </w:pPr>
    </w:p>
    <w:p w:rsidR="00E62FC1" w:rsidRDefault="00E62FC1" w:rsidP="00CD33B0">
      <w:pPr>
        <w:spacing w:after="0"/>
      </w:pPr>
    </w:p>
    <w:p w:rsidR="00E62FC1" w:rsidRDefault="00E62FC1" w:rsidP="00CD33B0">
      <w:pPr>
        <w:spacing w:after="0"/>
      </w:pPr>
    </w:p>
    <w:p w:rsidR="00D33CC8" w:rsidRDefault="00D33CC8" w:rsidP="00CD33B0">
      <w:pPr>
        <w:spacing w:after="0"/>
      </w:pPr>
    </w:p>
    <w:p w:rsidR="00D33CC8" w:rsidRDefault="00D33CC8" w:rsidP="00CD33B0">
      <w:pPr>
        <w:spacing w:after="0"/>
      </w:pPr>
    </w:p>
    <w:p w:rsidR="00026A25" w:rsidRDefault="00026A25" w:rsidP="00CD33B0">
      <w:pPr>
        <w:spacing w:after="0"/>
      </w:pPr>
    </w:p>
    <w:p w:rsidR="00204259" w:rsidRPr="005C6F7F" w:rsidRDefault="00204259" w:rsidP="00CD33B0">
      <w:pPr>
        <w:spacing w:after="0"/>
      </w:pPr>
    </w:p>
    <w:p w:rsidR="001D6B00" w:rsidRDefault="00CB3BA4" w:rsidP="001D6B00">
      <w:pPr>
        <w:pStyle w:val="Nagwek1"/>
        <w:spacing w:before="0" w:after="0"/>
        <w:ind w:left="567"/>
        <w:rPr>
          <w:b w:val="0"/>
        </w:rPr>
      </w:pPr>
      <w:bookmarkStart w:id="76" w:name="_Toc439337022"/>
      <w:r w:rsidRPr="003E5461">
        <w:rPr>
          <w:b w:val="0"/>
        </w:rPr>
        <w:lastRenderedPageBreak/>
        <w:t>Załącznik nr 2</w:t>
      </w:r>
      <w:r w:rsidR="004122CC">
        <w:rPr>
          <w:b w:val="0"/>
        </w:rPr>
        <w:t xml:space="preserve"> </w:t>
      </w:r>
    </w:p>
    <w:p w:rsidR="00CB3BA4" w:rsidRPr="004122CC" w:rsidRDefault="00CB3BA4" w:rsidP="004122CC">
      <w:pPr>
        <w:pStyle w:val="Nagwek1"/>
        <w:spacing w:before="0" w:after="120"/>
        <w:ind w:left="567"/>
        <w:rPr>
          <w:b w:val="0"/>
        </w:rPr>
      </w:pPr>
      <w:r w:rsidRPr="005C6F7F">
        <w:t>Ewidencja stanowisk archeologicznych na terenie gm. Jedlnia-Letnisko</w:t>
      </w:r>
      <w:bookmarkEnd w:id="76"/>
    </w:p>
    <w:p w:rsidR="00CB3BA4" w:rsidRPr="005C6F7F" w:rsidRDefault="00CB3BA4" w:rsidP="00026A25">
      <w:pPr>
        <w:spacing w:after="0"/>
        <w:ind w:left="510"/>
        <w:jc w:val="both"/>
        <w:rPr>
          <w:rFonts w:cs="Arial"/>
        </w:rPr>
      </w:pPr>
      <w:r w:rsidRPr="005C6F7F">
        <w:rPr>
          <w:rFonts w:cs="Arial"/>
        </w:rPr>
        <w:t>Stanowiska archeologiczne rozpoznano na 5 obszarach Archeologiczne</w:t>
      </w:r>
      <w:r w:rsidR="00026A25">
        <w:rPr>
          <w:rFonts w:cs="Arial"/>
        </w:rPr>
        <w:t xml:space="preserve">go Zdjęcia Polski w skali 1: 25 </w:t>
      </w:r>
      <w:r w:rsidRPr="005C6F7F">
        <w:rPr>
          <w:rFonts w:cs="Arial"/>
        </w:rPr>
        <w:t>000 zlokalizowanych na terenie gminy Jedlnia-Letnisko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AZP: 73- 68, 73- 69, 74- 68, 74- 69, 74- 70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Poduchowny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Kultura: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brązu, wczesne średniowieczne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Uwagi: </w:t>
      </w:r>
      <w:r w:rsidRPr="005C6F7F">
        <w:rPr>
          <w:rFonts w:cs="Arial"/>
          <w:b/>
        </w:rPr>
        <w:t>stanowisko wyeksplorowane w wyniku badań archeologicznych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Poduchowny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Obszar AZP:</w:t>
      </w:r>
      <w:r w:rsidRPr="005C6F7F">
        <w:rPr>
          <w:rFonts w:cs="Arial"/>
          <w:b/>
        </w:rPr>
        <w:t xml:space="preserve"> 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>Nr stanowiska w miejscowości: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Kultura: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Uwagi: </w:t>
      </w:r>
      <w:r w:rsidRPr="005C6F7F">
        <w:rPr>
          <w:rFonts w:cs="Arial"/>
          <w:b/>
        </w:rPr>
        <w:t>brak potwierdzenia w terenie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Miejscowość:</w:t>
      </w:r>
      <w:r w:rsidRPr="005C6F7F">
        <w:rPr>
          <w:rFonts w:cs="Arial"/>
          <w:b/>
        </w:rPr>
        <w:t xml:space="preserve"> Rajec Poduchowny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Kultura: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Uwagi: </w:t>
      </w:r>
      <w:r w:rsidRPr="005C6F7F">
        <w:rPr>
          <w:rFonts w:cs="Arial"/>
          <w:b/>
        </w:rPr>
        <w:t>brak potwierdzenia w terenie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Poduchowny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Kultura: kultura łużycka, kultura przeworska</w:t>
      </w:r>
    </w:p>
    <w:p w:rsidR="00CB3BA4" w:rsidRPr="001D6B00" w:rsidRDefault="00CB3BA4" w:rsidP="001D6B0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brązu, okres wpływów rzymskich ep. żelaza</w:t>
      </w:r>
    </w:p>
    <w:p w:rsidR="00364804" w:rsidRPr="005C6F7F" w:rsidRDefault="00364804" w:rsidP="00CD33B0">
      <w:pPr>
        <w:spacing w:after="0"/>
        <w:ind w:left="51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ST.5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Poduchowny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15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Kolonia Rajec Poduchowny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Kultura: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średniowiecze, nowożytność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ST.7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Kolonia Rajec Poduchowny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ST.8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Antoniówka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obozowiska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kamienia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ST.9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Antoniówka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Chronologia stanowiska: </w:t>
      </w:r>
      <w:r w:rsidRPr="005C6F7F">
        <w:rPr>
          <w:rFonts w:cs="Arial"/>
          <w:b/>
        </w:rPr>
        <w:t>średniowiecze- nowożytność</w:t>
      </w:r>
    </w:p>
    <w:p w:rsidR="00204259" w:rsidRDefault="00204259" w:rsidP="00CD33B0">
      <w:pPr>
        <w:spacing w:after="0"/>
        <w:ind w:left="510"/>
        <w:rPr>
          <w:rFonts w:cs="Arial"/>
          <w:b/>
        </w:rPr>
      </w:pPr>
    </w:p>
    <w:p w:rsidR="00204259" w:rsidRPr="005C6F7F" w:rsidRDefault="00204259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ST.10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Jedlnia-Letnisko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obozowiska</w:t>
      </w:r>
      <w:r w:rsidRPr="005C6F7F">
        <w:rPr>
          <w:rFonts w:cs="Arial"/>
        </w:rPr>
        <w:t xml:space="preserve">,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średniowiecze- nowożytność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Siczki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73- 69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średniowiecze- nowożytność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Natolin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okres halsztadzki, wczesna epoka żelaza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Natolin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pracownia krzemieniarska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świderska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paleolit schyłkowy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Poduchowny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26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obozowiska, 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epoka kamienia, 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okres halsztadzki, wczesna ep. żelaza</w:t>
      </w:r>
    </w:p>
    <w:p w:rsidR="00CB3BA4" w:rsidRPr="005C6F7F" w:rsidRDefault="00CB3BA4" w:rsidP="00CD33B0">
      <w:pPr>
        <w:spacing w:after="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ST.15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Poduchowny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27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28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okres wpływów rzymskich, epoka żelaza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29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starożytność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osadniczy, 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grobów kloszowych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żelaza, wczesne średniowiecze X-XIII w., nowożytność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ST.19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obozowiska</w:t>
      </w:r>
      <w:r w:rsidRPr="005C6F7F">
        <w:rPr>
          <w:rFonts w:cs="Arial"/>
        </w:rPr>
        <w:t xml:space="preserve">, </w:t>
      </w:r>
      <w:r w:rsidRPr="005C6F7F">
        <w:rPr>
          <w:rFonts w:cs="Arial"/>
          <w:b/>
        </w:rPr>
        <w:t>ślad osadniczy, 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mezolit- wczesna epoka brązu, średniowiecze XII- XIV w., nowożytność</w:t>
      </w:r>
    </w:p>
    <w:p w:rsidR="00CB3BA4" w:rsidRPr="005C6F7F" w:rsidRDefault="00C3728E" w:rsidP="00CD33B0">
      <w:pPr>
        <w:spacing w:after="0"/>
        <w:rPr>
          <w:rFonts w:cs="Arial"/>
          <w:b/>
          <w:u w:val="single"/>
        </w:rPr>
      </w:pPr>
      <w:r>
        <w:rPr>
          <w:rFonts w:cs="Arial"/>
          <w:b/>
        </w:rPr>
        <w:lastRenderedPageBreak/>
        <w:t xml:space="preserve">           </w:t>
      </w:r>
      <w:r w:rsidR="00CB3BA4" w:rsidRPr="005C6F7F">
        <w:rPr>
          <w:rFonts w:cs="Arial"/>
          <w:b/>
          <w:u w:val="single"/>
        </w:rPr>
        <w:t>ST.20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obozowiska, 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kamienia, 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osada, 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łużycka, średniowiecze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brązu, średniowiecze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wczesne średniowiecze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ST.25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Rajec Szlachecki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osadniczy, 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Chronologia stanowiska: neolit,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Groszowice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 XI- XV w.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Myśliszewice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 XI- XV w.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ST.29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Myśliszewice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>Kultura: kultura przeworska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okres wpływów rzymskich- epoka żelaza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ST.30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Myśliszewice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łużycka, kultura grobów kloszowych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późna epoka brązu, wczesna epoka żelaza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Myśliszewice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przeworska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okres wpływów rzymskich- epoka żelaza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Myśliszewice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Piotrowice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przeworska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okres wpływów rzymskich- epoka żelaza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Przecinka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osadniczy, 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brązu, średniowiecze XI- XV w.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ST.35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Piotrowice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Myśliszewice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 XI- XV w.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Piotrowice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 XI- XV w.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Lasowice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starożytność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ST.39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Górki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średniowiecze XI- XV w.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lastRenderedPageBreak/>
        <w:t>ST.40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Niemianowice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18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brązu, średniowiecze XI- XV w.</w:t>
      </w:r>
    </w:p>
    <w:p w:rsidR="00CB3BA4" w:rsidRPr="005C6F7F" w:rsidRDefault="00CB3BA4" w:rsidP="00CD33B0">
      <w:pPr>
        <w:spacing w:after="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Gzowice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74- 69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łużycka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Słupica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74- 70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neolit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>Uwagi:</w:t>
      </w:r>
      <w:r w:rsidRPr="005C6F7F">
        <w:rPr>
          <w:rFonts w:cs="Arial"/>
          <w:b/>
        </w:rPr>
        <w:t xml:space="preserve"> brak potwierdzenia lokalizacji w terenie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Słupica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74- 70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2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epoka kamienia- epoka żelaza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>Uwagi:</w:t>
      </w:r>
      <w:r w:rsidRPr="005C6F7F">
        <w:rPr>
          <w:rFonts w:cs="Arial"/>
          <w:b/>
        </w:rPr>
        <w:t xml:space="preserve"> brak potwierdzenia lokalizacji w terenie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Słupica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74- 70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3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osadniczy- znalezisko luźne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lastRenderedPageBreak/>
        <w:t xml:space="preserve">Chronologia stanowiska: </w:t>
      </w:r>
      <w:r w:rsidRPr="005C6F7F">
        <w:rPr>
          <w:rFonts w:cs="Arial"/>
          <w:b/>
        </w:rPr>
        <w:t>epoka brązu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>Uwagi:</w:t>
      </w:r>
      <w:r w:rsidRPr="005C6F7F">
        <w:rPr>
          <w:rFonts w:cs="Arial"/>
          <w:b/>
        </w:rPr>
        <w:t xml:space="preserve"> brak potwierdzenia lokalizacji w terenie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Słupica- Podlas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74- 70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9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osada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  <w:r w:rsidRPr="005C6F7F">
        <w:rPr>
          <w:rFonts w:cs="Arial"/>
          <w:b/>
        </w:rPr>
        <w:t>kultura pucharów lejkowatych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neolit</w:t>
      </w:r>
    </w:p>
    <w:p w:rsidR="00CB3BA4" w:rsidRPr="005C6F7F" w:rsidRDefault="00CB3BA4" w:rsidP="00CD33B0">
      <w:pPr>
        <w:spacing w:after="0"/>
        <w:rPr>
          <w:rFonts w:cs="Arial"/>
          <w:b/>
          <w:u w:val="single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ST.46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Słupica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74- 70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4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neolit, okres wpływów rzymskich- epoka żelaza</w:t>
      </w:r>
    </w:p>
    <w:p w:rsidR="00CB3BA4" w:rsidRPr="005C6F7F" w:rsidRDefault="00CB3BA4" w:rsidP="00CD33B0">
      <w:pPr>
        <w:spacing w:after="0"/>
        <w:ind w:left="510"/>
        <w:rPr>
          <w:rFonts w:cs="Arial"/>
        </w:rPr>
      </w:pPr>
    </w:p>
    <w:p w:rsidR="00CB3BA4" w:rsidRPr="005C6F7F" w:rsidRDefault="00CB3BA4" w:rsidP="00CD33B0">
      <w:pPr>
        <w:spacing w:after="0"/>
        <w:ind w:left="510"/>
        <w:rPr>
          <w:rFonts w:cs="Arial"/>
          <w:b/>
          <w:u w:val="single"/>
        </w:rPr>
      </w:pPr>
      <w:r w:rsidRPr="005C6F7F">
        <w:rPr>
          <w:rFonts w:cs="Arial"/>
          <w:b/>
          <w:u w:val="single"/>
        </w:rPr>
        <w:t>ST.47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Miejscowość: </w:t>
      </w:r>
      <w:r w:rsidRPr="005C6F7F">
        <w:rPr>
          <w:rFonts w:cs="Arial"/>
          <w:b/>
        </w:rPr>
        <w:t>Słupica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Obszar AZP: </w:t>
      </w:r>
      <w:r w:rsidRPr="005C6F7F">
        <w:rPr>
          <w:rFonts w:cs="Arial"/>
          <w:b/>
        </w:rPr>
        <w:t>74- 70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w miejscowości: </w:t>
      </w:r>
      <w:r w:rsidRPr="005C6F7F">
        <w:rPr>
          <w:rFonts w:cs="Arial"/>
          <w:b/>
        </w:rPr>
        <w:t>5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Nr stanowiska na obszarze: </w:t>
      </w:r>
      <w:r w:rsidRPr="005C6F7F">
        <w:rPr>
          <w:rFonts w:cs="Arial"/>
          <w:b/>
        </w:rPr>
        <w:t>11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Funkcja obiektu: </w:t>
      </w:r>
      <w:r w:rsidRPr="005C6F7F">
        <w:rPr>
          <w:rFonts w:cs="Arial"/>
          <w:b/>
        </w:rPr>
        <w:t>ślad osadniczy</w:t>
      </w:r>
    </w:p>
    <w:p w:rsidR="00CB3BA4" w:rsidRPr="005C6F7F" w:rsidRDefault="00CB3BA4" w:rsidP="00CD33B0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Kultura: </w:t>
      </w:r>
    </w:p>
    <w:p w:rsidR="004F6F05" w:rsidRPr="00A21D01" w:rsidRDefault="00CB3BA4" w:rsidP="00A21D01">
      <w:pPr>
        <w:spacing w:after="0"/>
        <w:ind w:left="510"/>
        <w:rPr>
          <w:rFonts w:cs="Arial"/>
          <w:b/>
        </w:rPr>
      </w:pPr>
      <w:r w:rsidRPr="005C6F7F">
        <w:rPr>
          <w:rFonts w:cs="Arial"/>
        </w:rPr>
        <w:t xml:space="preserve">Chronologia stanowiska: </w:t>
      </w:r>
      <w:r w:rsidRPr="005C6F7F">
        <w:rPr>
          <w:rFonts w:cs="Arial"/>
          <w:b/>
        </w:rPr>
        <w:t>neolit</w:t>
      </w:r>
    </w:p>
    <w:p w:rsidR="005A5F03" w:rsidRDefault="005A5F03" w:rsidP="00CB3BA4">
      <w:pPr>
        <w:spacing w:after="0"/>
        <w:ind w:left="510"/>
        <w:jc w:val="right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spacing w:after="0"/>
        <w:ind w:left="510"/>
        <w:rPr>
          <w:rFonts w:cstheme="minorHAnsi"/>
        </w:rPr>
      </w:pPr>
    </w:p>
    <w:p w:rsidR="002474D9" w:rsidRDefault="002474D9" w:rsidP="002474D9">
      <w:pPr>
        <w:pStyle w:val="Nagwek1"/>
        <w:spacing w:before="0" w:after="0"/>
        <w:ind w:left="567"/>
        <w:rPr>
          <w:b w:val="0"/>
        </w:rPr>
      </w:pPr>
      <w:r>
        <w:rPr>
          <w:b w:val="0"/>
        </w:rPr>
        <w:lastRenderedPageBreak/>
        <w:t>Załącznik nr 3</w:t>
      </w:r>
    </w:p>
    <w:p w:rsidR="002474D9" w:rsidRDefault="00383574" w:rsidP="002474D9">
      <w:pPr>
        <w:pStyle w:val="Nagwek1"/>
        <w:spacing w:before="0" w:after="120"/>
        <w:ind w:left="567"/>
      </w:pPr>
      <w:r>
        <w:t>Przykładowe o</w:t>
      </w:r>
      <w:r w:rsidR="002474D9">
        <w:t xml:space="preserve">biekty </w:t>
      </w:r>
      <w:r w:rsidR="00E126B4">
        <w:t xml:space="preserve">zabytkowe </w:t>
      </w:r>
      <w:r w:rsidR="002474D9">
        <w:t xml:space="preserve">z terenu Gminy </w:t>
      </w:r>
      <w:r w:rsidR="00E126B4">
        <w:t>nie ujęte w Gminnej Ewidencji Zabytków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Groszowice nr 274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Gzowice nr 63</w:t>
      </w:r>
    </w:p>
    <w:p w:rsidR="00D75ED1" w:rsidRDefault="001A3447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Gzowice</w:t>
      </w:r>
      <w:r w:rsidR="00D75ED1">
        <w:t xml:space="preserve"> nr 65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Gzowice Kolonia nr 16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Lasowice nr 66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Myśliszewice nr 11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Natolin nr 30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Rajec Poduchowny nr 64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Rajec Szlachecki nr 52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Rajec Szlachecki nr 64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>Jedlnia Letnisko ul.1000-Lecia nr 16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1000-Lecia nr 23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Górna nr 5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Kolejowa nr 29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Mickiewicza nr 10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Radomska nr 42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Radomska nr 48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Sawickiej nr 1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>
        <w:t xml:space="preserve">Jedlnia </w:t>
      </w:r>
      <w:r w:rsidRPr="00D6315F">
        <w:t>Letnisko</w:t>
      </w:r>
      <w:r>
        <w:t xml:space="preserve"> ul. Sawickiej nr 4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 w:rsidRPr="00D6315F">
        <w:t>Jedlnia Letnisko</w:t>
      </w:r>
      <w:r>
        <w:t xml:space="preserve"> ul. Wojciechowskiego nr 22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 w:rsidRPr="00D6315F">
        <w:t>Jedlnia Letnisko</w:t>
      </w:r>
      <w:r>
        <w:t xml:space="preserve"> ul. Żeromskiego nr 2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 w:rsidRPr="00D6315F">
        <w:t>Jedlnia Letnisko</w:t>
      </w:r>
      <w:r w:rsidR="00CC7E33">
        <w:t xml:space="preserve"> ul. Żeromskiego</w:t>
      </w:r>
      <w:r>
        <w:t xml:space="preserve"> nr 5</w:t>
      </w:r>
    </w:p>
    <w:p w:rsidR="00CC7E33" w:rsidRDefault="00CC7E33" w:rsidP="00E126B4">
      <w:pPr>
        <w:pStyle w:val="Akapitzlist"/>
        <w:numPr>
          <w:ilvl w:val="0"/>
          <w:numId w:val="47"/>
        </w:numPr>
        <w:spacing w:after="20" w:line="240" w:lineRule="auto"/>
      </w:pPr>
      <w:r w:rsidRPr="00D6315F">
        <w:t>Jedlnia Letnisko</w:t>
      </w:r>
      <w:r>
        <w:t xml:space="preserve"> ul. Żeromskiego nr 11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 w:rsidRPr="00D6315F">
        <w:t>Jedlnia Letnisko</w:t>
      </w:r>
      <w:r w:rsidR="00CC7E33">
        <w:t xml:space="preserve"> ul. Żwirowa</w:t>
      </w:r>
      <w:r>
        <w:t xml:space="preserve"> nr 3</w:t>
      </w:r>
    </w:p>
    <w:p w:rsidR="00D75ED1" w:rsidRDefault="00D75ED1" w:rsidP="00E126B4">
      <w:pPr>
        <w:pStyle w:val="Akapitzlist"/>
        <w:numPr>
          <w:ilvl w:val="0"/>
          <w:numId w:val="47"/>
        </w:numPr>
        <w:spacing w:after="20" w:line="240" w:lineRule="auto"/>
      </w:pPr>
      <w:r w:rsidRPr="00D6315F">
        <w:t>Jedlnia Letnisko</w:t>
      </w:r>
      <w:r>
        <w:t xml:space="preserve"> ul. Żwirowa nr 4</w:t>
      </w:r>
    </w:p>
    <w:p w:rsidR="00D75ED1" w:rsidRPr="00D75ED1" w:rsidRDefault="00D75ED1" w:rsidP="00D75ED1">
      <w:pPr>
        <w:rPr>
          <w:lang w:eastAsia="ar-SA"/>
        </w:rPr>
      </w:pPr>
    </w:p>
    <w:p w:rsidR="002474D9" w:rsidRPr="005C6F7F" w:rsidRDefault="002474D9" w:rsidP="002474D9">
      <w:pPr>
        <w:spacing w:after="0"/>
        <w:ind w:left="510"/>
        <w:rPr>
          <w:rFonts w:cstheme="minorHAnsi"/>
        </w:rPr>
      </w:pPr>
    </w:p>
    <w:sectPr w:rsidR="002474D9" w:rsidRPr="005C6F7F" w:rsidSect="006232E8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1906" w:h="16838"/>
      <w:pgMar w:top="1417" w:right="1417" w:bottom="1417" w:left="1417" w:header="567" w:footer="28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41CF" w:rsidRDefault="007D41CF" w:rsidP="002A7634">
      <w:pPr>
        <w:spacing w:after="0" w:line="240" w:lineRule="auto"/>
      </w:pPr>
      <w:r>
        <w:separator/>
      </w:r>
    </w:p>
  </w:endnote>
  <w:endnote w:type="continuationSeparator" w:id="0">
    <w:p w:rsidR="007D41CF" w:rsidRDefault="007D41CF" w:rsidP="002A76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#20New#20Roman-Identity-H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TE1BFFB58t00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-Bold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DejaVu Sans">
    <w:panose1 w:val="020B0603030804020204"/>
    <w:charset w:val="EE"/>
    <w:family w:val="swiss"/>
    <w:pitch w:val="variable"/>
    <w:sig w:usb0="E7002EFF" w:usb1="D200F5FF" w:usb2="0A246029" w:usb3="00000000" w:csb0="000001FF" w:csb1="00000000"/>
  </w:font>
  <w:font w:name="Open Sans">
    <w:altName w:val="Tahoma"/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Wingdings-Regular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068F" w:rsidRDefault="00F6068F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102537"/>
      <w:docPartObj>
        <w:docPartGallery w:val="Page Numbers (Bottom of Page)"/>
        <w:docPartUnique/>
      </w:docPartObj>
    </w:sdtPr>
    <w:sdtContent>
      <w:p w:rsidR="00F6068F" w:rsidRDefault="00CE5379">
        <w:pPr>
          <w:pStyle w:val="Stopka"/>
          <w:jc w:val="right"/>
        </w:pPr>
        <w:fldSimple w:instr=" PAGE   \* MERGEFORMAT ">
          <w:r w:rsidR="00557E25">
            <w:rPr>
              <w:noProof/>
            </w:rPr>
            <w:t>4</w:t>
          </w:r>
        </w:fldSimple>
      </w:p>
    </w:sdtContent>
  </w:sdt>
  <w:p w:rsidR="00F6068F" w:rsidRDefault="00F6068F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068F" w:rsidRDefault="00F6068F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41CF" w:rsidRDefault="007D41CF" w:rsidP="002A7634">
      <w:pPr>
        <w:spacing w:after="0" w:line="240" w:lineRule="auto"/>
      </w:pPr>
      <w:r>
        <w:separator/>
      </w:r>
    </w:p>
  </w:footnote>
  <w:footnote w:type="continuationSeparator" w:id="0">
    <w:p w:rsidR="007D41CF" w:rsidRDefault="007D41CF" w:rsidP="002A76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068F" w:rsidRDefault="00F6068F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068F" w:rsidRDefault="00CE5379" w:rsidP="00610EAC">
    <w:pPr>
      <w:pStyle w:val="Nagwek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04.35pt;margin-top:-7.05pt;width:45.5pt;height:39.8pt;z-index:251658240" stroked="f">
          <v:textbox style="mso-next-textbox:#_x0000_s2051">
            <w:txbxContent>
              <w:p w:rsidR="00F6068F" w:rsidRDefault="00F6068F" w:rsidP="00610EAC">
                <w:r>
                  <w:rPr>
                    <w:noProof/>
                    <w:lang w:eastAsia="pl-PL"/>
                  </w:rPr>
                  <w:drawing>
                    <wp:inline distT="0" distB="0" distL="0" distR="0">
                      <wp:extent cx="396487" cy="428530"/>
                      <wp:effectExtent l="19050" t="0" r="3563" b="0"/>
                      <wp:docPr id="14" name="Obraz 7" descr="herb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herb.png"/>
                              <pic:cNvPicPr/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23496" cy="45772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</w:p>
  <w:p w:rsidR="00F6068F" w:rsidRPr="00610EAC" w:rsidRDefault="00F6068F" w:rsidP="00610EAC">
    <w:pPr>
      <w:spacing w:after="120"/>
      <w:ind w:left="510"/>
      <w:rPr>
        <w:b/>
        <w:sz w:val="18"/>
        <w:szCs w:val="18"/>
      </w:rPr>
    </w:pPr>
    <w:r w:rsidRPr="00B261A7">
      <w:rPr>
        <w:b/>
        <w:sz w:val="18"/>
        <w:szCs w:val="18"/>
      </w:rPr>
      <w:t>GMINNY PROGRAM OPIEKI NAD ZABYTKAMI GMINY JEDLNIA</w:t>
    </w:r>
    <w:r>
      <w:rPr>
        <w:b/>
        <w:sz w:val="18"/>
        <w:szCs w:val="18"/>
      </w:rPr>
      <w:t xml:space="preserve"> -</w:t>
    </w:r>
    <w:r w:rsidRPr="00B261A7">
      <w:rPr>
        <w:b/>
        <w:sz w:val="18"/>
        <w:szCs w:val="18"/>
      </w:rPr>
      <w:t xml:space="preserve"> LETNISKO</w:t>
    </w:r>
    <w:r>
      <w:rPr>
        <w:b/>
        <w:sz w:val="18"/>
        <w:szCs w:val="18"/>
      </w:rPr>
      <w:t xml:space="preserve"> </w:t>
    </w:r>
    <w:r w:rsidRPr="00B261A7">
      <w:rPr>
        <w:b/>
        <w:sz w:val="18"/>
        <w:szCs w:val="18"/>
      </w:rPr>
      <w:t xml:space="preserve">NA LATA 2016 </w:t>
    </w:r>
    <w:r>
      <w:rPr>
        <w:b/>
        <w:sz w:val="18"/>
        <w:szCs w:val="18"/>
      </w:rPr>
      <w:t>-</w:t>
    </w:r>
    <w:r w:rsidRPr="00B261A7">
      <w:rPr>
        <w:b/>
        <w:sz w:val="18"/>
        <w:szCs w:val="18"/>
      </w:rPr>
      <w:t xml:space="preserve"> 2019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068F" w:rsidRDefault="00F6068F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>
    <w:nsid w:val="051F27F4"/>
    <w:multiLevelType w:val="hybridMultilevel"/>
    <w:tmpl w:val="8612CE18"/>
    <w:lvl w:ilvl="0" w:tplc="7268765A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5814FC5"/>
    <w:multiLevelType w:val="hybridMultilevel"/>
    <w:tmpl w:val="DA64CC12"/>
    <w:lvl w:ilvl="0" w:tplc="6D12B81C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870F2F"/>
    <w:multiLevelType w:val="hybridMultilevel"/>
    <w:tmpl w:val="DCDC6202"/>
    <w:lvl w:ilvl="0" w:tplc="1BF00C6C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5">
    <w:nsid w:val="12CA00AE"/>
    <w:multiLevelType w:val="multilevel"/>
    <w:tmpl w:val="F5FECB56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7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6">
    <w:nsid w:val="1324094C"/>
    <w:multiLevelType w:val="hybridMultilevel"/>
    <w:tmpl w:val="CD0020F6"/>
    <w:lvl w:ilvl="0" w:tplc="F1EC8536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590" w:hanging="360"/>
      </w:pPr>
    </w:lvl>
    <w:lvl w:ilvl="2" w:tplc="0415001B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7">
    <w:nsid w:val="15A9188B"/>
    <w:multiLevelType w:val="multilevel"/>
    <w:tmpl w:val="007E188C"/>
    <w:lvl w:ilvl="0">
      <w:start w:val="1"/>
      <w:numFmt w:val="decimal"/>
      <w:lvlText w:val="%1."/>
      <w:lvlJc w:val="left"/>
      <w:pPr>
        <w:ind w:left="870" w:hanging="360"/>
      </w:pPr>
      <w:rPr>
        <w:rFonts w:cs="Arial" w:hint="default"/>
        <w:b w:val="0"/>
      </w:rPr>
    </w:lvl>
    <w:lvl w:ilvl="1">
      <w:start w:val="5"/>
      <w:numFmt w:val="decimal"/>
      <w:isLgl/>
      <w:lvlText w:val="%1.%2."/>
      <w:lvlJc w:val="left"/>
      <w:pPr>
        <w:ind w:left="87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8">
    <w:nsid w:val="1913333C"/>
    <w:multiLevelType w:val="hybridMultilevel"/>
    <w:tmpl w:val="6D828986"/>
    <w:lvl w:ilvl="0" w:tplc="AF725E4E">
      <w:start w:val="1"/>
      <w:numFmt w:val="decimal"/>
      <w:lvlText w:val="%1."/>
      <w:lvlJc w:val="left"/>
      <w:pPr>
        <w:ind w:left="870" w:hanging="360"/>
      </w:pPr>
      <w:rPr>
        <w:rFonts w:eastAsia="Calibri" w:cs="Times#20New#20Roman-Identity-H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9">
    <w:nsid w:val="199D45F4"/>
    <w:multiLevelType w:val="hybridMultilevel"/>
    <w:tmpl w:val="03EE196C"/>
    <w:lvl w:ilvl="0" w:tplc="FC563984">
      <w:start w:val="1"/>
      <w:numFmt w:val="decimal"/>
      <w:lvlText w:val="%1."/>
      <w:lvlJc w:val="left"/>
      <w:pPr>
        <w:ind w:left="870" w:hanging="360"/>
      </w:pPr>
      <w:rPr>
        <w:rFonts w:eastAsiaTheme="minorHAnsi" w:cs="TimesNewRomanPSMT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0">
    <w:nsid w:val="1BA12E11"/>
    <w:multiLevelType w:val="hybridMultilevel"/>
    <w:tmpl w:val="B40A6D88"/>
    <w:lvl w:ilvl="0" w:tplc="D5B87B08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1">
    <w:nsid w:val="234D6800"/>
    <w:multiLevelType w:val="hybridMultilevel"/>
    <w:tmpl w:val="156A0720"/>
    <w:lvl w:ilvl="0" w:tplc="E69C720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676B84"/>
    <w:multiLevelType w:val="multilevel"/>
    <w:tmpl w:val="ED520F42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87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13">
    <w:nsid w:val="286F6D33"/>
    <w:multiLevelType w:val="multilevel"/>
    <w:tmpl w:val="FDDC90E6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70" w:hanging="360"/>
      </w:pPr>
      <w:rPr>
        <w:rFonts w:cs="TimesNewRomanPSMT" w:hint="default"/>
      </w:rPr>
    </w:lvl>
    <w:lvl w:ilvl="2">
      <w:start w:val="1"/>
      <w:numFmt w:val="decimal"/>
      <w:isLgl/>
      <w:lvlText w:val="%1.%2.%3."/>
      <w:lvlJc w:val="left"/>
      <w:pPr>
        <w:ind w:left="1230" w:hanging="720"/>
      </w:pPr>
      <w:rPr>
        <w:rFonts w:cs="TimesNewRomanPSMT"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cs="TimesNewRomanPSMT"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cs="TimesNewRomanPSMT"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cs="TimesNewRomanPSMT"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cs="TimesNewRomanPSMT"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cs="TimesNewRomanPSMT"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cs="TimesNewRomanPSMT" w:hint="default"/>
      </w:rPr>
    </w:lvl>
  </w:abstractNum>
  <w:abstractNum w:abstractNumId="14">
    <w:nsid w:val="2996141E"/>
    <w:multiLevelType w:val="multilevel"/>
    <w:tmpl w:val="948E9946"/>
    <w:lvl w:ilvl="0">
      <w:start w:val="1"/>
      <w:numFmt w:val="decimal"/>
      <w:lvlText w:val="%1."/>
      <w:lvlJc w:val="left"/>
      <w:pPr>
        <w:ind w:left="1068" w:hanging="360"/>
      </w:pPr>
      <w:rPr>
        <w:rFonts w:asciiTheme="minorHAnsi" w:eastAsiaTheme="minorHAnsi" w:hAnsiTheme="minorHAnsi" w:cs="TTE1BFFB58t00" w:hint="default"/>
      </w:rPr>
    </w:lvl>
    <w:lvl w:ilvl="1">
      <w:start w:val="4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15">
    <w:nsid w:val="29FE3475"/>
    <w:multiLevelType w:val="hybridMultilevel"/>
    <w:tmpl w:val="31669EE8"/>
    <w:lvl w:ilvl="0" w:tplc="3ED854EC">
      <w:start w:val="1"/>
      <w:numFmt w:val="decimal"/>
      <w:lvlText w:val="%1."/>
      <w:lvlJc w:val="left"/>
      <w:pPr>
        <w:ind w:left="927" w:hanging="360"/>
      </w:pPr>
      <w:rPr>
        <w:rFonts w:cs="TTE1BFFB58t00" w:hint="default"/>
      </w:r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2CB020FF"/>
    <w:multiLevelType w:val="hybridMultilevel"/>
    <w:tmpl w:val="535AF3C6"/>
    <w:lvl w:ilvl="0" w:tplc="4F3ABA30">
      <w:start w:val="1"/>
      <w:numFmt w:val="decimal"/>
      <w:lvlText w:val="%1."/>
      <w:lvlJc w:val="left"/>
      <w:pPr>
        <w:ind w:left="870" w:hanging="360"/>
      </w:pPr>
      <w:rPr>
        <w:rFonts w:eastAsiaTheme="minorHAnsi" w:cs="TimesNewRomanPSMT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7">
    <w:nsid w:val="2F8F2FF8"/>
    <w:multiLevelType w:val="hybridMultilevel"/>
    <w:tmpl w:val="016E3548"/>
    <w:lvl w:ilvl="0" w:tplc="897CC7C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94" w:hanging="360"/>
      </w:pPr>
    </w:lvl>
    <w:lvl w:ilvl="2" w:tplc="0415001B" w:tentative="1">
      <w:start w:val="1"/>
      <w:numFmt w:val="lowerRoman"/>
      <w:lvlText w:val="%3."/>
      <w:lvlJc w:val="right"/>
      <w:pPr>
        <w:ind w:left="2280" w:hanging="180"/>
      </w:pPr>
    </w:lvl>
    <w:lvl w:ilvl="3" w:tplc="0415000F" w:tentative="1">
      <w:start w:val="1"/>
      <w:numFmt w:val="decimal"/>
      <w:lvlText w:val="%4."/>
      <w:lvlJc w:val="left"/>
      <w:pPr>
        <w:ind w:left="3000" w:hanging="360"/>
      </w:pPr>
    </w:lvl>
    <w:lvl w:ilvl="4" w:tplc="04150019" w:tentative="1">
      <w:start w:val="1"/>
      <w:numFmt w:val="lowerLetter"/>
      <w:lvlText w:val="%5."/>
      <w:lvlJc w:val="left"/>
      <w:pPr>
        <w:ind w:left="3720" w:hanging="360"/>
      </w:pPr>
    </w:lvl>
    <w:lvl w:ilvl="5" w:tplc="0415001B" w:tentative="1">
      <w:start w:val="1"/>
      <w:numFmt w:val="lowerRoman"/>
      <w:lvlText w:val="%6."/>
      <w:lvlJc w:val="right"/>
      <w:pPr>
        <w:ind w:left="4440" w:hanging="180"/>
      </w:pPr>
    </w:lvl>
    <w:lvl w:ilvl="6" w:tplc="0415000F" w:tentative="1">
      <w:start w:val="1"/>
      <w:numFmt w:val="decimal"/>
      <w:lvlText w:val="%7."/>
      <w:lvlJc w:val="left"/>
      <w:pPr>
        <w:ind w:left="5160" w:hanging="360"/>
      </w:pPr>
    </w:lvl>
    <w:lvl w:ilvl="7" w:tplc="04150019" w:tentative="1">
      <w:start w:val="1"/>
      <w:numFmt w:val="lowerLetter"/>
      <w:lvlText w:val="%8."/>
      <w:lvlJc w:val="left"/>
      <w:pPr>
        <w:ind w:left="5880" w:hanging="360"/>
      </w:pPr>
    </w:lvl>
    <w:lvl w:ilvl="8" w:tplc="0415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8">
    <w:nsid w:val="2FF90E50"/>
    <w:multiLevelType w:val="hybridMultilevel"/>
    <w:tmpl w:val="31669EE8"/>
    <w:lvl w:ilvl="0" w:tplc="3ED854EC">
      <w:start w:val="1"/>
      <w:numFmt w:val="decimal"/>
      <w:lvlText w:val="%1."/>
      <w:lvlJc w:val="left"/>
      <w:pPr>
        <w:ind w:left="1068" w:hanging="360"/>
      </w:pPr>
      <w:rPr>
        <w:rFonts w:cs="TTE1BFFB58t00" w:hint="default"/>
      </w:r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30363C0B"/>
    <w:multiLevelType w:val="hybridMultilevel"/>
    <w:tmpl w:val="B310FE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7A27CCE"/>
    <w:multiLevelType w:val="hybridMultilevel"/>
    <w:tmpl w:val="99A6E7A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819568A"/>
    <w:multiLevelType w:val="hybridMultilevel"/>
    <w:tmpl w:val="170C7668"/>
    <w:lvl w:ilvl="0" w:tplc="4A04F2B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391811BE"/>
    <w:multiLevelType w:val="hybridMultilevel"/>
    <w:tmpl w:val="85E8948A"/>
    <w:lvl w:ilvl="0" w:tplc="C52225A4">
      <w:start w:val="1"/>
      <w:numFmt w:val="decimal"/>
      <w:lvlText w:val="%1."/>
      <w:lvlJc w:val="left"/>
      <w:pPr>
        <w:ind w:left="870" w:hanging="360"/>
      </w:pPr>
      <w:rPr>
        <w:rFonts w:eastAsiaTheme="minorHAnsi" w:cs="TimesNewRomanPSMT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23">
    <w:nsid w:val="3A505E5F"/>
    <w:multiLevelType w:val="multilevel"/>
    <w:tmpl w:val="6BF89BEA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68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626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824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2382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58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3138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3336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3894" w:hanging="1800"/>
      </w:pPr>
      <w:rPr>
        <w:rFonts w:hint="default"/>
        <w:color w:val="000000"/>
      </w:rPr>
    </w:lvl>
  </w:abstractNum>
  <w:abstractNum w:abstractNumId="24">
    <w:nsid w:val="3C00127D"/>
    <w:multiLevelType w:val="hybridMultilevel"/>
    <w:tmpl w:val="7A8E3F4C"/>
    <w:lvl w:ilvl="0" w:tplc="36164806">
      <w:start w:val="1"/>
      <w:numFmt w:val="decimal"/>
      <w:lvlText w:val="%1."/>
      <w:lvlJc w:val="left"/>
      <w:pPr>
        <w:ind w:left="1068" w:hanging="360"/>
      </w:pPr>
      <w:rPr>
        <w:rFonts w:hint="default"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3C12323F"/>
    <w:multiLevelType w:val="hybridMultilevel"/>
    <w:tmpl w:val="31669EE8"/>
    <w:lvl w:ilvl="0" w:tplc="3ED854EC">
      <w:start w:val="1"/>
      <w:numFmt w:val="decimal"/>
      <w:lvlText w:val="%1."/>
      <w:lvlJc w:val="left"/>
      <w:pPr>
        <w:ind w:left="1068" w:hanging="360"/>
      </w:pPr>
      <w:rPr>
        <w:rFonts w:cs="TTE1BFFB58t00" w:hint="default"/>
      </w:r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42131F65"/>
    <w:multiLevelType w:val="hybridMultilevel"/>
    <w:tmpl w:val="E3C45BF0"/>
    <w:lvl w:ilvl="0" w:tplc="D5B87B08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27">
    <w:nsid w:val="44750A28"/>
    <w:multiLevelType w:val="hybridMultilevel"/>
    <w:tmpl w:val="0A14166E"/>
    <w:lvl w:ilvl="0" w:tplc="D55835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28">
    <w:nsid w:val="45D96B5F"/>
    <w:multiLevelType w:val="hybridMultilevel"/>
    <w:tmpl w:val="9AAC610C"/>
    <w:lvl w:ilvl="0" w:tplc="B1DCC4C0">
      <w:start w:val="1"/>
      <w:numFmt w:val="decimal"/>
      <w:lvlText w:val="%1."/>
      <w:lvlJc w:val="left"/>
      <w:pPr>
        <w:ind w:left="720" w:hanging="360"/>
      </w:pPr>
      <w:rPr>
        <w:rFonts w:eastAsia="Calibri" w:cs="Times#20New#20Roman-Identity-H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68B1855"/>
    <w:multiLevelType w:val="hybridMultilevel"/>
    <w:tmpl w:val="6F80E016"/>
    <w:lvl w:ilvl="0" w:tplc="200E38B8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0">
    <w:nsid w:val="48231905"/>
    <w:multiLevelType w:val="hybridMultilevel"/>
    <w:tmpl w:val="86281D62"/>
    <w:lvl w:ilvl="0" w:tplc="7EB8DCAE">
      <w:start w:val="1"/>
      <w:numFmt w:val="decimal"/>
      <w:lvlText w:val="%1."/>
      <w:lvlJc w:val="left"/>
      <w:pPr>
        <w:ind w:left="870" w:hanging="360"/>
      </w:pPr>
      <w:rPr>
        <w:rFonts w:eastAsiaTheme="minorHAnsi" w:cs="TimesNewRomanPSMT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1">
    <w:nsid w:val="4B5B2D75"/>
    <w:multiLevelType w:val="multilevel"/>
    <w:tmpl w:val="616E3E2E"/>
    <w:lvl w:ilvl="0">
      <w:start w:val="1"/>
      <w:numFmt w:val="decimal"/>
      <w:lvlText w:val="%1."/>
      <w:lvlJc w:val="left"/>
      <w:pPr>
        <w:ind w:left="870" w:hanging="360"/>
      </w:pPr>
      <w:rPr>
        <w:rFonts w:cs="TimesNewRomanPSMT" w:hint="default"/>
      </w:rPr>
    </w:lvl>
    <w:lvl w:ilvl="1">
      <w:start w:val="1"/>
      <w:numFmt w:val="decimal"/>
      <w:isLgl/>
      <w:lvlText w:val="%1.%2."/>
      <w:lvlJc w:val="left"/>
      <w:pPr>
        <w:ind w:left="1353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2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32">
    <w:nsid w:val="4B680E7C"/>
    <w:multiLevelType w:val="multilevel"/>
    <w:tmpl w:val="584A69EE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10" w:hanging="60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33">
    <w:nsid w:val="4C0B181E"/>
    <w:multiLevelType w:val="hybridMultilevel"/>
    <w:tmpl w:val="C1F429FC"/>
    <w:lvl w:ilvl="0" w:tplc="42BA6C42">
      <w:start w:val="1"/>
      <w:numFmt w:val="decimal"/>
      <w:lvlText w:val="%1."/>
      <w:lvlJc w:val="left"/>
      <w:pPr>
        <w:ind w:left="870" w:hanging="360"/>
      </w:pPr>
      <w:rPr>
        <w:rFonts w:eastAsiaTheme="minorHAnsi" w:cstheme="minorBidi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4">
    <w:nsid w:val="52EC6807"/>
    <w:multiLevelType w:val="hybridMultilevel"/>
    <w:tmpl w:val="AD3C6A36"/>
    <w:lvl w:ilvl="0" w:tplc="07245286">
      <w:start w:val="1"/>
      <w:numFmt w:val="decimal"/>
      <w:lvlText w:val="%1."/>
      <w:lvlJc w:val="left"/>
      <w:pPr>
        <w:ind w:left="394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A8E500F"/>
    <w:multiLevelType w:val="hybridMultilevel"/>
    <w:tmpl w:val="B4A6CD2A"/>
    <w:lvl w:ilvl="0" w:tplc="2020B0EA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6">
    <w:nsid w:val="5C613A99"/>
    <w:multiLevelType w:val="hybridMultilevel"/>
    <w:tmpl w:val="670C9AB0"/>
    <w:lvl w:ilvl="0" w:tplc="146AAF60">
      <w:start w:val="1"/>
      <w:numFmt w:val="decimal"/>
      <w:lvlText w:val="%1."/>
      <w:lvlJc w:val="left"/>
      <w:pPr>
        <w:ind w:left="870" w:hanging="360"/>
      </w:pPr>
      <w:rPr>
        <w:rFonts w:eastAsiaTheme="minorHAnsi" w:cs="TimesNewRomanPSMT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7">
    <w:nsid w:val="69A707A0"/>
    <w:multiLevelType w:val="multilevel"/>
    <w:tmpl w:val="F29CF26E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05" w:hanging="49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2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38">
    <w:nsid w:val="6D21511E"/>
    <w:multiLevelType w:val="hybridMultilevel"/>
    <w:tmpl w:val="B88A11EE"/>
    <w:lvl w:ilvl="0" w:tplc="67DE4548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D5E786A"/>
    <w:multiLevelType w:val="hybridMultilevel"/>
    <w:tmpl w:val="51FEF4C4"/>
    <w:lvl w:ilvl="0" w:tplc="4A32B9E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590" w:hanging="360"/>
      </w:pPr>
    </w:lvl>
    <w:lvl w:ilvl="2" w:tplc="0415001B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40">
    <w:nsid w:val="6EF453BF"/>
    <w:multiLevelType w:val="multilevel"/>
    <w:tmpl w:val="222C70C0"/>
    <w:lvl w:ilvl="0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10" w:hanging="1800"/>
      </w:pPr>
      <w:rPr>
        <w:rFonts w:hint="default"/>
      </w:rPr>
    </w:lvl>
  </w:abstractNum>
  <w:abstractNum w:abstractNumId="41">
    <w:nsid w:val="6F707B3D"/>
    <w:multiLevelType w:val="hybridMultilevel"/>
    <w:tmpl w:val="FCDC39B4"/>
    <w:lvl w:ilvl="0" w:tplc="D5B87B08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42">
    <w:nsid w:val="768E08D5"/>
    <w:multiLevelType w:val="hybridMultilevel"/>
    <w:tmpl w:val="300E1776"/>
    <w:lvl w:ilvl="0" w:tplc="525C23E6">
      <w:start w:val="1"/>
      <w:numFmt w:val="decimal"/>
      <w:lvlText w:val="%1."/>
      <w:lvlJc w:val="left"/>
      <w:pPr>
        <w:ind w:left="870" w:hanging="360"/>
      </w:pPr>
      <w:rPr>
        <w:rFonts w:asciiTheme="minorHAnsi" w:eastAsia="Times New Roman" w:hAnsiTheme="minorHAnsi"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43">
    <w:nsid w:val="7CD55790"/>
    <w:multiLevelType w:val="hybridMultilevel"/>
    <w:tmpl w:val="28661B38"/>
    <w:lvl w:ilvl="0" w:tplc="D5B87B08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44">
    <w:nsid w:val="7EB24814"/>
    <w:multiLevelType w:val="hybridMultilevel"/>
    <w:tmpl w:val="2AFC9484"/>
    <w:lvl w:ilvl="0" w:tplc="27BA8418">
      <w:start w:val="1"/>
      <w:numFmt w:val="decimal"/>
      <w:lvlText w:val="%1."/>
      <w:lvlJc w:val="left"/>
      <w:pPr>
        <w:ind w:left="870" w:hanging="360"/>
      </w:pPr>
      <w:rPr>
        <w:rFonts w:hint="default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45">
    <w:nsid w:val="7F7A2DC2"/>
    <w:multiLevelType w:val="multilevel"/>
    <w:tmpl w:val="686A04DA"/>
    <w:lvl w:ilvl="0">
      <w:start w:val="7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75" w:hanging="720"/>
      </w:pPr>
      <w:rPr>
        <w:rFonts w:hint="default"/>
      </w:rPr>
    </w:lvl>
    <w:lvl w:ilvl="2">
      <w:start w:val="8"/>
      <w:numFmt w:val="decimal"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4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58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840" w:hanging="1800"/>
      </w:pPr>
      <w:rPr>
        <w:rFonts w:hint="default"/>
      </w:rPr>
    </w:lvl>
  </w:abstractNum>
  <w:num w:numId="1">
    <w:abstractNumId w:val="14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0"/>
  </w:num>
  <w:num w:numId="4">
    <w:abstractNumId w:val="42"/>
  </w:num>
  <w:num w:numId="5">
    <w:abstractNumId w:val="17"/>
  </w:num>
  <w:num w:numId="6">
    <w:abstractNumId w:val="45"/>
  </w:num>
  <w:num w:numId="7">
    <w:abstractNumId w:val="26"/>
  </w:num>
  <w:num w:numId="8">
    <w:abstractNumId w:val="44"/>
  </w:num>
  <w:num w:numId="9">
    <w:abstractNumId w:val="4"/>
  </w:num>
  <w:num w:numId="10">
    <w:abstractNumId w:val="27"/>
  </w:num>
  <w:num w:numId="11">
    <w:abstractNumId w:val="23"/>
  </w:num>
  <w:num w:numId="12">
    <w:abstractNumId w:val="5"/>
  </w:num>
  <w:num w:numId="13">
    <w:abstractNumId w:val="12"/>
  </w:num>
  <w:num w:numId="14">
    <w:abstractNumId w:val="13"/>
  </w:num>
  <w:num w:numId="15">
    <w:abstractNumId w:val="29"/>
  </w:num>
  <w:num w:numId="16">
    <w:abstractNumId w:val="39"/>
  </w:num>
  <w:num w:numId="17">
    <w:abstractNumId w:val="37"/>
  </w:num>
  <w:num w:numId="18">
    <w:abstractNumId w:val="7"/>
  </w:num>
  <w:num w:numId="19">
    <w:abstractNumId w:val="6"/>
  </w:num>
  <w:num w:numId="20">
    <w:abstractNumId w:val="31"/>
  </w:num>
  <w:num w:numId="21">
    <w:abstractNumId w:val="18"/>
  </w:num>
  <w:num w:numId="22">
    <w:abstractNumId w:val="15"/>
  </w:num>
  <w:num w:numId="23">
    <w:abstractNumId w:val="25"/>
  </w:num>
  <w:num w:numId="24">
    <w:abstractNumId w:val="24"/>
  </w:num>
  <w:num w:numId="25">
    <w:abstractNumId w:val="11"/>
  </w:num>
  <w:num w:numId="26">
    <w:abstractNumId w:val="33"/>
  </w:num>
  <w:num w:numId="27">
    <w:abstractNumId w:val="35"/>
  </w:num>
  <w:num w:numId="28">
    <w:abstractNumId w:val="20"/>
  </w:num>
  <w:num w:numId="29">
    <w:abstractNumId w:val="21"/>
  </w:num>
  <w:num w:numId="30">
    <w:abstractNumId w:val="32"/>
  </w:num>
  <w:num w:numId="31">
    <w:abstractNumId w:val="41"/>
  </w:num>
  <w:num w:numId="32">
    <w:abstractNumId w:val="43"/>
  </w:num>
  <w:num w:numId="33">
    <w:abstractNumId w:val="10"/>
  </w:num>
  <w:num w:numId="34">
    <w:abstractNumId w:val="9"/>
  </w:num>
  <w:num w:numId="35">
    <w:abstractNumId w:val="16"/>
  </w:num>
  <w:num w:numId="36">
    <w:abstractNumId w:val="36"/>
  </w:num>
  <w:num w:numId="37">
    <w:abstractNumId w:val="30"/>
  </w:num>
  <w:num w:numId="38">
    <w:abstractNumId w:val="22"/>
  </w:num>
  <w:num w:numId="39">
    <w:abstractNumId w:val="8"/>
  </w:num>
  <w:num w:numId="40">
    <w:abstractNumId w:val="28"/>
  </w:num>
  <w:num w:numId="41">
    <w:abstractNumId w:val="1"/>
  </w:num>
  <w:num w:numId="42">
    <w:abstractNumId w:val="34"/>
  </w:num>
  <w:num w:numId="43">
    <w:abstractNumId w:val="2"/>
  </w:num>
  <w:num w:numId="44">
    <w:abstractNumId w:val="0"/>
  </w:num>
  <w:num w:numId="45">
    <w:abstractNumId w:val="3"/>
  </w:num>
  <w:num w:numId="46">
    <w:abstractNumId w:val="38"/>
  </w:num>
  <w:num w:numId="47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4818">
      <o:colormenu v:ext="edit" fillcolor="none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A5F03"/>
    <w:rsid w:val="00002270"/>
    <w:rsid w:val="000111C1"/>
    <w:rsid w:val="000114ED"/>
    <w:rsid w:val="00021F72"/>
    <w:rsid w:val="00025F08"/>
    <w:rsid w:val="00026A25"/>
    <w:rsid w:val="0004310B"/>
    <w:rsid w:val="00045117"/>
    <w:rsid w:val="0005222B"/>
    <w:rsid w:val="00060DB6"/>
    <w:rsid w:val="00061FE8"/>
    <w:rsid w:val="00062D3C"/>
    <w:rsid w:val="00063C9E"/>
    <w:rsid w:val="0006423C"/>
    <w:rsid w:val="0006489B"/>
    <w:rsid w:val="0007300B"/>
    <w:rsid w:val="000803F3"/>
    <w:rsid w:val="00081A0F"/>
    <w:rsid w:val="00091EE8"/>
    <w:rsid w:val="000A2B32"/>
    <w:rsid w:val="000B40CD"/>
    <w:rsid w:val="000B6D4E"/>
    <w:rsid w:val="000B78C3"/>
    <w:rsid w:val="000C0D84"/>
    <w:rsid w:val="000C4F03"/>
    <w:rsid w:val="000D2477"/>
    <w:rsid w:val="000E5AA1"/>
    <w:rsid w:val="000E7197"/>
    <w:rsid w:val="000F6C35"/>
    <w:rsid w:val="00112E2A"/>
    <w:rsid w:val="001144B8"/>
    <w:rsid w:val="0012402C"/>
    <w:rsid w:val="001265E3"/>
    <w:rsid w:val="00127656"/>
    <w:rsid w:val="00144A77"/>
    <w:rsid w:val="00145926"/>
    <w:rsid w:val="00154E4C"/>
    <w:rsid w:val="001624C7"/>
    <w:rsid w:val="001725E3"/>
    <w:rsid w:val="0017539B"/>
    <w:rsid w:val="001763F9"/>
    <w:rsid w:val="00182565"/>
    <w:rsid w:val="00183C4B"/>
    <w:rsid w:val="00191E7E"/>
    <w:rsid w:val="0019372B"/>
    <w:rsid w:val="0019547B"/>
    <w:rsid w:val="001A1A12"/>
    <w:rsid w:val="001A3447"/>
    <w:rsid w:val="001C2EB5"/>
    <w:rsid w:val="001C3260"/>
    <w:rsid w:val="001D6B00"/>
    <w:rsid w:val="001E3059"/>
    <w:rsid w:val="001E4157"/>
    <w:rsid w:val="001F58BD"/>
    <w:rsid w:val="00204259"/>
    <w:rsid w:val="002063ED"/>
    <w:rsid w:val="002074A9"/>
    <w:rsid w:val="002242C4"/>
    <w:rsid w:val="00224639"/>
    <w:rsid w:val="00232BD0"/>
    <w:rsid w:val="00234C4E"/>
    <w:rsid w:val="00237643"/>
    <w:rsid w:val="00243396"/>
    <w:rsid w:val="002474D9"/>
    <w:rsid w:val="002632D4"/>
    <w:rsid w:val="0026470F"/>
    <w:rsid w:val="0028690F"/>
    <w:rsid w:val="00295CC4"/>
    <w:rsid w:val="002A2C76"/>
    <w:rsid w:val="002A7634"/>
    <w:rsid w:val="002B3A3F"/>
    <w:rsid w:val="002C005F"/>
    <w:rsid w:val="002C1631"/>
    <w:rsid w:val="002C3281"/>
    <w:rsid w:val="002C3415"/>
    <w:rsid w:val="002D01D2"/>
    <w:rsid w:val="002D1759"/>
    <w:rsid w:val="002E1E3A"/>
    <w:rsid w:val="002E2033"/>
    <w:rsid w:val="002E2FF8"/>
    <w:rsid w:val="002E749E"/>
    <w:rsid w:val="00306D5F"/>
    <w:rsid w:val="00325569"/>
    <w:rsid w:val="0032666A"/>
    <w:rsid w:val="00334941"/>
    <w:rsid w:val="00334DDD"/>
    <w:rsid w:val="00337BB2"/>
    <w:rsid w:val="00340456"/>
    <w:rsid w:val="003558FE"/>
    <w:rsid w:val="00364804"/>
    <w:rsid w:val="00370403"/>
    <w:rsid w:val="003731CD"/>
    <w:rsid w:val="00376B0C"/>
    <w:rsid w:val="00382685"/>
    <w:rsid w:val="00383574"/>
    <w:rsid w:val="0038375A"/>
    <w:rsid w:val="00390F81"/>
    <w:rsid w:val="003A246A"/>
    <w:rsid w:val="003A5A5E"/>
    <w:rsid w:val="003B54C8"/>
    <w:rsid w:val="003B68B0"/>
    <w:rsid w:val="003C6106"/>
    <w:rsid w:val="003C6879"/>
    <w:rsid w:val="003E5461"/>
    <w:rsid w:val="003E6948"/>
    <w:rsid w:val="003F1658"/>
    <w:rsid w:val="003F32F0"/>
    <w:rsid w:val="003F3D7E"/>
    <w:rsid w:val="00406071"/>
    <w:rsid w:val="00410353"/>
    <w:rsid w:val="00411E61"/>
    <w:rsid w:val="004122CC"/>
    <w:rsid w:val="004234D6"/>
    <w:rsid w:val="004268AF"/>
    <w:rsid w:val="00444828"/>
    <w:rsid w:val="00457BBC"/>
    <w:rsid w:val="004670CD"/>
    <w:rsid w:val="004756D3"/>
    <w:rsid w:val="004759B9"/>
    <w:rsid w:val="00481D9B"/>
    <w:rsid w:val="004850E4"/>
    <w:rsid w:val="0049218E"/>
    <w:rsid w:val="0049288B"/>
    <w:rsid w:val="0049373F"/>
    <w:rsid w:val="004A3182"/>
    <w:rsid w:val="004B37A3"/>
    <w:rsid w:val="004D10E1"/>
    <w:rsid w:val="004D523E"/>
    <w:rsid w:val="004E39BC"/>
    <w:rsid w:val="004F6F05"/>
    <w:rsid w:val="00502EBB"/>
    <w:rsid w:val="00517A02"/>
    <w:rsid w:val="00520E06"/>
    <w:rsid w:val="005270D7"/>
    <w:rsid w:val="005317F7"/>
    <w:rsid w:val="005536CF"/>
    <w:rsid w:val="00554ABA"/>
    <w:rsid w:val="00557E25"/>
    <w:rsid w:val="005634FD"/>
    <w:rsid w:val="00564952"/>
    <w:rsid w:val="00577AF6"/>
    <w:rsid w:val="005867D7"/>
    <w:rsid w:val="005A5F03"/>
    <w:rsid w:val="005B5DB2"/>
    <w:rsid w:val="005C14EB"/>
    <w:rsid w:val="005C6F7F"/>
    <w:rsid w:val="005E11CE"/>
    <w:rsid w:val="005F3402"/>
    <w:rsid w:val="005F3AA0"/>
    <w:rsid w:val="005F4154"/>
    <w:rsid w:val="00610EAC"/>
    <w:rsid w:val="00616C87"/>
    <w:rsid w:val="006232E8"/>
    <w:rsid w:val="00656F6C"/>
    <w:rsid w:val="006724B2"/>
    <w:rsid w:val="00672E79"/>
    <w:rsid w:val="00676B8A"/>
    <w:rsid w:val="006850E0"/>
    <w:rsid w:val="006859C2"/>
    <w:rsid w:val="00690932"/>
    <w:rsid w:val="006919C0"/>
    <w:rsid w:val="006A0AFF"/>
    <w:rsid w:val="006B2BF3"/>
    <w:rsid w:val="006B47E3"/>
    <w:rsid w:val="006C107D"/>
    <w:rsid w:val="006C6FF8"/>
    <w:rsid w:val="006F2C55"/>
    <w:rsid w:val="006F5D24"/>
    <w:rsid w:val="00716174"/>
    <w:rsid w:val="00717BE2"/>
    <w:rsid w:val="007263DD"/>
    <w:rsid w:val="00727864"/>
    <w:rsid w:val="00736883"/>
    <w:rsid w:val="0074788C"/>
    <w:rsid w:val="00756824"/>
    <w:rsid w:val="00791698"/>
    <w:rsid w:val="007A3E28"/>
    <w:rsid w:val="007A40A3"/>
    <w:rsid w:val="007A5460"/>
    <w:rsid w:val="007C0313"/>
    <w:rsid w:val="007C6AD8"/>
    <w:rsid w:val="007D3A82"/>
    <w:rsid w:val="007D41CF"/>
    <w:rsid w:val="007D5A36"/>
    <w:rsid w:val="007E4F9B"/>
    <w:rsid w:val="007E721B"/>
    <w:rsid w:val="007F52D2"/>
    <w:rsid w:val="007F692C"/>
    <w:rsid w:val="00801772"/>
    <w:rsid w:val="008058F9"/>
    <w:rsid w:val="00813705"/>
    <w:rsid w:val="00814252"/>
    <w:rsid w:val="00817DEA"/>
    <w:rsid w:val="00835B3B"/>
    <w:rsid w:val="0085729A"/>
    <w:rsid w:val="00865B44"/>
    <w:rsid w:val="00866BC9"/>
    <w:rsid w:val="0087092F"/>
    <w:rsid w:val="00884E98"/>
    <w:rsid w:val="0089708A"/>
    <w:rsid w:val="008B1276"/>
    <w:rsid w:val="008B5E41"/>
    <w:rsid w:val="008B647F"/>
    <w:rsid w:val="008B72CA"/>
    <w:rsid w:val="008C3C82"/>
    <w:rsid w:val="008F064F"/>
    <w:rsid w:val="008F62FC"/>
    <w:rsid w:val="009024CF"/>
    <w:rsid w:val="00907205"/>
    <w:rsid w:val="009075DF"/>
    <w:rsid w:val="00910AE3"/>
    <w:rsid w:val="00916BDA"/>
    <w:rsid w:val="009318CF"/>
    <w:rsid w:val="0094620B"/>
    <w:rsid w:val="00983329"/>
    <w:rsid w:val="00990BA6"/>
    <w:rsid w:val="00990DE5"/>
    <w:rsid w:val="009918E9"/>
    <w:rsid w:val="009A5EC5"/>
    <w:rsid w:val="009A63C4"/>
    <w:rsid w:val="009B0069"/>
    <w:rsid w:val="009B167F"/>
    <w:rsid w:val="009B302F"/>
    <w:rsid w:val="009B7F01"/>
    <w:rsid w:val="009C1DB9"/>
    <w:rsid w:val="009C271E"/>
    <w:rsid w:val="009C285C"/>
    <w:rsid w:val="009C318E"/>
    <w:rsid w:val="009C5BEA"/>
    <w:rsid w:val="009D4D50"/>
    <w:rsid w:val="009D5995"/>
    <w:rsid w:val="009F490B"/>
    <w:rsid w:val="00A004C9"/>
    <w:rsid w:val="00A01745"/>
    <w:rsid w:val="00A02723"/>
    <w:rsid w:val="00A07BAD"/>
    <w:rsid w:val="00A21D01"/>
    <w:rsid w:val="00A2648C"/>
    <w:rsid w:val="00A45845"/>
    <w:rsid w:val="00A539CB"/>
    <w:rsid w:val="00A660DC"/>
    <w:rsid w:val="00A7099F"/>
    <w:rsid w:val="00A754BC"/>
    <w:rsid w:val="00A8459C"/>
    <w:rsid w:val="00A97734"/>
    <w:rsid w:val="00AC0D38"/>
    <w:rsid w:val="00AC3E73"/>
    <w:rsid w:val="00AD3620"/>
    <w:rsid w:val="00AE247E"/>
    <w:rsid w:val="00AF443E"/>
    <w:rsid w:val="00B038D2"/>
    <w:rsid w:val="00B1636F"/>
    <w:rsid w:val="00B1760A"/>
    <w:rsid w:val="00B177F5"/>
    <w:rsid w:val="00B36B7F"/>
    <w:rsid w:val="00B51363"/>
    <w:rsid w:val="00B52008"/>
    <w:rsid w:val="00B53166"/>
    <w:rsid w:val="00B53F4D"/>
    <w:rsid w:val="00B61EE4"/>
    <w:rsid w:val="00B644A2"/>
    <w:rsid w:val="00B74D6F"/>
    <w:rsid w:val="00B82E52"/>
    <w:rsid w:val="00B90C04"/>
    <w:rsid w:val="00B91445"/>
    <w:rsid w:val="00BB0D73"/>
    <w:rsid w:val="00BC0C59"/>
    <w:rsid w:val="00BC1248"/>
    <w:rsid w:val="00BC5E89"/>
    <w:rsid w:val="00BD4FAE"/>
    <w:rsid w:val="00BD6D1C"/>
    <w:rsid w:val="00BE4635"/>
    <w:rsid w:val="00BF20F7"/>
    <w:rsid w:val="00BF5308"/>
    <w:rsid w:val="00C11F6D"/>
    <w:rsid w:val="00C23221"/>
    <w:rsid w:val="00C2489D"/>
    <w:rsid w:val="00C3318C"/>
    <w:rsid w:val="00C3334B"/>
    <w:rsid w:val="00C3728E"/>
    <w:rsid w:val="00C4048E"/>
    <w:rsid w:val="00C43BDC"/>
    <w:rsid w:val="00C454ED"/>
    <w:rsid w:val="00C73201"/>
    <w:rsid w:val="00C83E2F"/>
    <w:rsid w:val="00C97BDC"/>
    <w:rsid w:val="00CA6ADF"/>
    <w:rsid w:val="00CA7FBC"/>
    <w:rsid w:val="00CB1DFC"/>
    <w:rsid w:val="00CB39EB"/>
    <w:rsid w:val="00CB3BA4"/>
    <w:rsid w:val="00CC7E33"/>
    <w:rsid w:val="00CD156C"/>
    <w:rsid w:val="00CD33B0"/>
    <w:rsid w:val="00CD68C9"/>
    <w:rsid w:val="00CE178D"/>
    <w:rsid w:val="00CE5379"/>
    <w:rsid w:val="00CE7743"/>
    <w:rsid w:val="00CF19E7"/>
    <w:rsid w:val="00D10F24"/>
    <w:rsid w:val="00D33CC8"/>
    <w:rsid w:val="00D50C11"/>
    <w:rsid w:val="00D61673"/>
    <w:rsid w:val="00D70017"/>
    <w:rsid w:val="00D72581"/>
    <w:rsid w:val="00D75ED1"/>
    <w:rsid w:val="00D80A62"/>
    <w:rsid w:val="00D80C45"/>
    <w:rsid w:val="00D80EED"/>
    <w:rsid w:val="00D94765"/>
    <w:rsid w:val="00DB1D8C"/>
    <w:rsid w:val="00DD623C"/>
    <w:rsid w:val="00DD679E"/>
    <w:rsid w:val="00DF5A49"/>
    <w:rsid w:val="00E126B4"/>
    <w:rsid w:val="00E12866"/>
    <w:rsid w:val="00E1667A"/>
    <w:rsid w:val="00E20F27"/>
    <w:rsid w:val="00E34144"/>
    <w:rsid w:val="00E34836"/>
    <w:rsid w:val="00E364D6"/>
    <w:rsid w:val="00E45A42"/>
    <w:rsid w:val="00E463A2"/>
    <w:rsid w:val="00E46D11"/>
    <w:rsid w:val="00E53539"/>
    <w:rsid w:val="00E5695B"/>
    <w:rsid w:val="00E57220"/>
    <w:rsid w:val="00E625CC"/>
    <w:rsid w:val="00E62FC1"/>
    <w:rsid w:val="00E80989"/>
    <w:rsid w:val="00E823B2"/>
    <w:rsid w:val="00E86651"/>
    <w:rsid w:val="00EC4D0A"/>
    <w:rsid w:val="00EC64FC"/>
    <w:rsid w:val="00ED5898"/>
    <w:rsid w:val="00EF2D71"/>
    <w:rsid w:val="00F1560B"/>
    <w:rsid w:val="00F20533"/>
    <w:rsid w:val="00F20EBB"/>
    <w:rsid w:val="00F24FE3"/>
    <w:rsid w:val="00F25D30"/>
    <w:rsid w:val="00F357F9"/>
    <w:rsid w:val="00F47125"/>
    <w:rsid w:val="00F5018D"/>
    <w:rsid w:val="00F52E12"/>
    <w:rsid w:val="00F6068F"/>
    <w:rsid w:val="00F914BA"/>
    <w:rsid w:val="00FC0F94"/>
    <w:rsid w:val="00FC28E9"/>
    <w:rsid w:val="00FD1255"/>
    <w:rsid w:val="00FD1E2B"/>
    <w:rsid w:val="00FD36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ind w:left="709"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A5F03"/>
    <w:pPr>
      <w:spacing w:after="200" w:line="276" w:lineRule="auto"/>
      <w:ind w:left="0" w:firstLine="0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BE4635"/>
    <w:pPr>
      <w:keepNext/>
      <w:suppressAutoHyphens/>
      <w:spacing w:before="240" w:after="60" w:line="240" w:lineRule="auto"/>
      <w:ind w:left="708"/>
      <w:outlineLvl w:val="0"/>
    </w:pPr>
    <w:rPr>
      <w:rFonts w:eastAsia="Times New Roman" w:cs="Arial"/>
      <w:b/>
      <w:bCs/>
      <w:kern w:val="32"/>
      <w:szCs w:val="32"/>
      <w:lang w:eastAsia="ar-SA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E4635"/>
    <w:pPr>
      <w:keepNext/>
      <w:keepLines/>
      <w:spacing w:before="200" w:after="0"/>
      <w:ind w:left="708"/>
      <w:outlineLvl w:val="1"/>
    </w:pPr>
    <w:rPr>
      <w:rFonts w:eastAsiaTheme="majorEastAsia" w:cstheme="majorBidi"/>
      <w:b/>
      <w:bCs/>
      <w:szCs w:val="26"/>
    </w:rPr>
  </w:style>
  <w:style w:type="paragraph" w:styleId="Nagwek3">
    <w:name w:val="heading 3"/>
    <w:basedOn w:val="Normalny"/>
    <w:next w:val="Normalny"/>
    <w:link w:val="Nagwek3Znak"/>
    <w:autoRedefine/>
    <w:uiPriority w:val="9"/>
    <w:unhideWhenUsed/>
    <w:qFormat/>
    <w:rsid w:val="00916BDA"/>
    <w:pPr>
      <w:keepNext/>
      <w:spacing w:before="200" w:after="0" w:line="240" w:lineRule="auto"/>
      <w:ind w:left="567"/>
      <w:jc w:val="both"/>
      <w:outlineLvl w:val="2"/>
    </w:pPr>
    <w:rPr>
      <w:rFonts w:eastAsia="Times New Roman" w:cs="Arial"/>
      <w:b/>
      <w:bCs/>
      <w:szCs w:val="2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BE4635"/>
    <w:rPr>
      <w:rFonts w:eastAsia="Times New Roman" w:cs="Arial"/>
      <w:b/>
      <w:bCs/>
      <w:kern w:val="32"/>
      <w:szCs w:val="32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rsid w:val="00BE4635"/>
    <w:rPr>
      <w:rFonts w:eastAsiaTheme="majorEastAsia" w:cstheme="majorBidi"/>
      <w:b/>
      <w:bCs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916BDA"/>
    <w:rPr>
      <w:rFonts w:eastAsia="Times New Roman" w:cs="Arial"/>
      <w:b/>
      <w:bCs/>
      <w:szCs w:val="26"/>
      <w:lang w:eastAsia="pl-PL"/>
    </w:rPr>
  </w:style>
  <w:style w:type="table" w:styleId="Tabela-Siatka">
    <w:name w:val="Table Grid"/>
    <w:basedOn w:val="Standardowy"/>
    <w:uiPriority w:val="59"/>
    <w:rsid w:val="005A5F03"/>
    <w:pPr>
      <w:ind w:left="0" w:firstLine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kapitzlist">
    <w:name w:val="List Paragraph"/>
    <w:basedOn w:val="Normalny"/>
    <w:uiPriority w:val="34"/>
    <w:qFormat/>
    <w:rsid w:val="005A5F03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A5F0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A5F03"/>
  </w:style>
  <w:style w:type="paragraph" w:styleId="Stopka">
    <w:name w:val="footer"/>
    <w:basedOn w:val="Normalny"/>
    <w:link w:val="StopkaZnak"/>
    <w:uiPriority w:val="99"/>
    <w:unhideWhenUsed/>
    <w:rsid w:val="005A5F0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A5F03"/>
  </w:style>
  <w:style w:type="paragraph" w:customStyle="1" w:styleId="Default">
    <w:name w:val="Default"/>
    <w:rsid w:val="005A5F03"/>
    <w:pPr>
      <w:autoSpaceDE w:val="0"/>
      <w:autoSpaceDN w:val="0"/>
      <w:adjustRightInd w:val="0"/>
      <w:ind w:left="0" w:firstLine="0"/>
    </w:pPr>
    <w:rPr>
      <w:rFonts w:ascii="Times New Roman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unhideWhenUsed/>
    <w:rsid w:val="005A5F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A5F03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5A5F03"/>
    <w:rPr>
      <w:b/>
      <w:bCs/>
    </w:rPr>
  </w:style>
  <w:style w:type="character" w:styleId="Hipercze">
    <w:name w:val="Hyperlink"/>
    <w:basedOn w:val="Domylnaczcionkaakapitu"/>
    <w:uiPriority w:val="99"/>
    <w:unhideWhenUsed/>
    <w:rsid w:val="005A5F03"/>
    <w:rPr>
      <w:color w:val="0000FF"/>
      <w:u w:val="single"/>
    </w:rPr>
  </w:style>
  <w:style w:type="paragraph" w:styleId="Bezodstpw">
    <w:name w:val="No Spacing"/>
    <w:qFormat/>
    <w:rsid w:val="005A5F03"/>
    <w:pPr>
      <w:ind w:left="0" w:firstLine="0"/>
    </w:pPr>
    <w:rPr>
      <w:rFonts w:ascii="Calibri" w:eastAsia="Calibri" w:hAnsi="Calibri" w:cs="Times New Roman"/>
    </w:rPr>
  </w:style>
  <w:style w:type="paragraph" w:styleId="Tekstpodstawowy2">
    <w:name w:val="Body Text 2"/>
    <w:basedOn w:val="Default"/>
    <w:next w:val="Default"/>
    <w:link w:val="Tekstpodstawowy2Znak"/>
    <w:uiPriority w:val="99"/>
    <w:rsid w:val="005A5F03"/>
    <w:rPr>
      <w:color w:val="auto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5A5F03"/>
    <w:rPr>
      <w:rFonts w:ascii="Times New Roman" w:hAnsi="Times New Roman" w:cs="Times New Roman"/>
      <w:sz w:val="24"/>
      <w:szCs w:val="24"/>
    </w:rPr>
  </w:style>
  <w:style w:type="paragraph" w:styleId="Tekstpodstawowy">
    <w:name w:val="Body Text"/>
    <w:basedOn w:val="Normalny"/>
    <w:link w:val="TekstpodstawowyZnak"/>
    <w:uiPriority w:val="99"/>
    <w:unhideWhenUsed/>
    <w:rsid w:val="005A5F03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5A5F03"/>
  </w:style>
  <w:style w:type="paragraph" w:customStyle="1" w:styleId="WW-Tekstpodstawowy3">
    <w:name w:val="WW-Tekst podstawowy 3"/>
    <w:basedOn w:val="Default"/>
    <w:next w:val="Default"/>
    <w:uiPriority w:val="99"/>
    <w:rsid w:val="005A5F03"/>
    <w:rPr>
      <w:color w:val="auto"/>
    </w:rPr>
  </w:style>
  <w:style w:type="paragraph" w:customStyle="1" w:styleId="Standardowy1">
    <w:name w:val="Standardowy1"/>
    <w:uiPriority w:val="99"/>
    <w:rsid w:val="005A5F03"/>
    <w:pPr>
      <w:autoSpaceDE w:val="0"/>
      <w:autoSpaceDN w:val="0"/>
      <w:adjustRightInd w:val="0"/>
      <w:ind w:left="0" w:firstLine="0"/>
    </w:pPr>
    <w:rPr>
      <w:rFonts w:ascii="Times New Roman" w:hAnsi="Times New Roman" w:cs="Times New Roman"/>
      <w:sz w:val="24"/>
      <w:szCs w:val="24"/>
    </w:rPr>
  </w:style>
  <w:style w:type="paragraph" w:styleId="Legenda">
    <w:name w:val="caption"/>
    <w:basedOn w:val="Normalny"/>
    <w:next w:val="Normalny"/>
    <w:semiHidden/>
    <w:unhideWhenUsed/>
    <w:qFormat/>
    <w:rsid w:val="005A5F03"/>
    <w:pPr>
      <w:spacing w:before="225" w:after="150" w:line="270" w:lineRule="atLeast"/>
      <w:ind w:left="360"/>
    </w:pPr>
    <w:rPr>
      <w:rFonts w:ascii="Times New Roman" w:eastAsia="Times New Roman" w:hAnsi="Times New Roman" w:cs="Times New Roman"/>
      <w:i/>
      <w:iCs/>
      <w:sz w:val="28"/>
      <w:szCs w:val="24"/>
      <w:lang w:eastAsia="pl-PL"/>
    </w:rPr>
  </w:style>
  <w:style w:type="paragraph" w:customStyle="1" w:styleId="tekst">
    <w:name w:val="tekst"/>
    <w:basedOn w:val="Normalny"/>
    <w:rsid w:val="005A5F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5A5F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bodytext">
    <w:name w:val="bodytext"/>
    <w:basedOn w:val="Normalny"/>
    <w:rsid w:val="005A5F03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treci">
    <w:name w:val="Tekst treści_"/>
    <w:link w:val="Teksttreci0"/>
    <w:rsid w:val="005A5F03"/>
    <w:rPr>
      <w:rFonts w:ascii="Arial" w:eastAsia="Arial" w:hAnsi="Arial" w:cs="Arial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A5F03"/>
    <w:pPr>
      <w:widowControl w:val="0"/>
      <w:shd w:val="clear" w:color="auto" w:fill="FFFFFF"/>
      <w:spacing w:before="4620" w:after="0" w:line="0" w:lineRule="atLeast"/>
      <w:ind w:hanging="420"/>
    </w:pPr>
    <w:rPr>
      <w:rFonts w:ascii="Arial" w:eastAsia="Arial" w:hAnsi="Arial" w:cs="Arial"/>
    </w:rPr>
  </w:style>
  <w:style w:type="character" w:styleId="Uwydatnienie">
    <w:name w:val="Emphasis"/>
    <w:basedOn w:val="Domylnaczcionkaakapitu"/>
    <w:uiPriority w:val="20"/>
    <w:qFormat/>
    <w:rsid w:val="005A5F03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A5F0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A5F03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A5F03"/>
    <w:rPr>
      <w:vertAlign w:val="superscript"/>
    </w:rPr>
  </w:style>
  <w:style w:type="numbering" w:customStyle="1" w:styleId="Bezlisty1">
    <w:name w:val="Bez listy1"/>
    <w:next w:val="Bezlisty"/>
    <w:uiPriority w:val="99"/>
    <w:semiHidden/>
    <w:unhideWhenUsed/>
    <w:rsid w:val="005A5F03"/>
  </w:style>
  <w:style w:type="character" w:styleId="Tekstzastpczy">
    <w:name w:val="Placeholder Text"/>
    <w:basedOn w:val="Domylnaczcionkaakapitu"/>
    <w:uiPriority w:val="99"/>
    <w:semiHidden/>
    <w:rsid w:val="005A5F03"/>
    <w:rPr>
      <w:color w:val="808080"/>
    </w:rPr>
  </w:style>
  <w:style w:type="character" w:styleId="UyteHipercze">
    <w:name w:val="FollowedHyperlink"/>
    <w:basedOn w:val="Domylnaczcionkaakapitu"/>
    <w:uiPriority w:val="99"/>
    <w:semiHidden/>
    <w:unhideWhenUsed/>
    <w:rsid w:val="005A5F03"/>
    <w:rPr>
      <w:color w:val="800080" w:themeColor="followedHyperlink"/>
      <w:u w:val="single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B038D2"/>
    <w:pPr>
      <w:keepLines/>
      <w:suppressAutoHyphens w:val="0"/>
      <w:spacing w:before="480" w:after="0" w:line="276" w:lineRule="auto"/>
      <w:ind w:left="0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rsid w:val="008B5E41"/>
    <w:pPr>
      <w:tabs>
        <w:tab w:val="right" w:leader="dot" w:pos="9062"/>
      </w:tabs>
      <w:spacing w:after="0"/>
      <w:jc w:val="both"/>
    </w:pPr>
  </w:style>
  <w:style w:type="paragraph" w:styleId="Spistreci2">
    <w:name w:val="toc 2"/>
    <w:basedOn w:val="Normalny"/>
    <w:next w:val="Normalny"/>
    <w:autoRedefine/>
    <w:uiPriority w:val="39"/>
    <w:unhideWhenUsed/>
    <w:rsid w:val="00502EBB"/>
    <w:pPr>
      <w:tabs>
        <w:tab w:val="right" w:leader="dot" w:pos="9062"/>
      </w:tabs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49373F"/>
    <w:pPr>
      <w:tabs>
        <w:tab w:val="right" w:leader="dot" w:pos="9062"/>
      </w:tabs>
      <w:spacing w:after="0"/>
      <w:ind w:left="440"/>
    </w:pPr>
  </w:style>
  <w:style w:type="character" w:customStyle="1" w:styleId="Absatz-Standardschriftart">
    <w:name w:val="Absatz-Standardschriftart"/>
    <w:rsid w:val="00CB3BA4"/>
  </w:style>
  <w:style w:type="character" w:customStyle="1" w:styleId="WW8Num1z0">
    <w:name w:val="WW8Num1z0"/>
    <w:rsid w:val="00CB3BA4"/>
    <w:rPr>
      <w:rFonts w:ascii="Symbol" w:hAnsi="Symbol"/>
    </w:rPr>
  </w:style>
  <w:style w:type="character" w:customStyle="1" w:styleId="WW8Num2z0">
    <w:name w:val="WW8Num2z0"/>
    <w:rsid w:val="00CB3BA4"/>
    <w:rPr>
      <w:rFonts w:ascii="Symbol" w:hAnsi="Symbol"/>
    </w:rPr>
  </w:style>
  <w:style w:type="character" w:customStyle="1" w:styleId="WW8Num3z0">
    <w:name w:val="WW8Num3z0"/>
    <w:rsid w:val="00CB3BA4"/>
    <w:rPr>
      <w:rFonts w:ascii="Symbol" w:hAnsi="Symbol"/>
    </w:rPr>
  </w:style>
  <w:style w:type="character" w:customStyle="1" w:styleId="WW8Num4z0">
    <w:name w:val="WW8Num4z0"/>
    <w:rsid w:val="00CB3BA4"/>
    <w:rPr>
      <w:rFonts w:ascii="Arial" w:hAnsi="Arial"/>
      <w:sz w:val="22"/>
    </w:rPr>
  </w:style>
  <w:style w:type="character" w:customStyle="1" w:styleId="WW8Num7z0">
    <w:name w:val="WW8Num7z0"/>
    <w:rsid w:val="00CB3BA4"/>
    <w:rPr>
      <w:rFonts w:ascii="Arial" w:hAnsi="Arial"/>
      <w:sz w:val="22"/>
    </w:rPr>
  </w:style>
  <w:style w:type="character" w:customStyle="1" w:styleId="WW8Num8z0">
    <w:name w:val="WW8Num8z0"/>
    <w:rsid w:val="00CB3BA4"/>
    <w:rPr>
      <w:rFonts w:ascii="Arial" w:hAnsi="Arial"/>
      <w:sz w:val="22"/>
    </w:rPr>
  </w:style>
  <w:style w:type="character" w:customStyle="1" w:styleId="WW8Num10z0">
    <w:name w:val="WW8Num10z0"/>
    <w:rsid w:val="00CB3BA4"/>
    <w:rPr>
      <w:rFonts w:ascii="Symbol" w:hAnsi="Symbol"/>
    </w:rPr>
  </w:style>
  <w:style w:type="character" w:customStyle="1" w:styleId="WW8Num10z1">
    <w:name w:val="WW8Num10z1"/>
    <w:rsid w:val="00CB3BA4"/>
    <w:rPr>
      <w:rFonts w:ascii="Courier New" w:hAnsi="Courier New"/>
    </w:rPr>
  </w:style>
  <w:style w:type="character" w:customStyle="1" w:styleId="WW8Num10z2">
    <w:name w:val="WW8Num10z2"/>
    <w:rsid w:val="00CB3BA4"/>
    <w:rPr>
      <w:rFonts w:ascii="Wingdings" w:hAnsi="Wingdings"/>
    </w:rPr>
  </w:style>
  <w:style w:type="character" w:customStyle="1" w:styleId="WW8Num12z0">
    <w:name w:val="WW8Num12z0"/>
    <w:rsid w:val="00CB3BA4"/>
    <w:rPr>
      <w:rFonts w:ascii="Times New Roman" w:hAnsi="Times New Roman"/>
    </w:rPr>
  </w:style>
  <w:style w:type="character" w:customStyle="1" w:styleId="WW8Num14z1">
    <w:name w:val="WW8Num14z1"/>
    <w:rsid w:val="00CB3BA4"/>
    <w:rPr>
      <w:rFonts w:ascii="Arial" w:hAnsi="Arial"/>
      <w:sz w:val="20"/>
    </w:rPr>
  </w:style>
  <w:style w:type="character" w:customStyle="1" w:styleId="WW8Num16z0">
    <w:name w:val="WW8Num16z0"/>
    <w:rsid w:val="00CB3BA4"/>
    <w:rPr>
      <w:rFonts w:ascii="Arial" w:hAnsi="Arial"/>
      <w:sz w:val="22"/>
    </w:rPr>
  </w:style>
  <w:style w:type="character" w:customStyle="1" w:styleId="WW8Num17z0">
    <w:name w:val="WW8Num17z0"/>
    <w:rsid w:val="00CB3BA4"/>
    <w:rPr>
      <w:rFonts w:ascii="Symbol" w:hAnsi="Symbol"/>
    </w:rPr>
  </w:style>
  <w:style w:type="character" w:customStyle="1" w:styleId="WW8Num17z1">
    <w:name w:val="WW8Num17z1"/>
    <w:rsid w:val="00CB3BA4"/>
    <w:rPr>
      <w:rFonts w:ascii="Courier New" w:hAnsi="Courier New"/>
    </w:rPr>
  </w:style>
  <w:style w:type="character" w:customStyle="1" w:styleId="WW8Num17z2">
    <w:name w:val="WW8Num17z2"/>
    <w:rsid w:val="00CB3BA4"/>
    <w:rPr>
      <w:rFonts w:ascii="Wingdings" w:hAnsi="Wingdings"/>
    </w:rPr>
  </w:style>
  <w:style w:type="character" w:customStyle="1" w:styleId="WW8Num19z1">
    <w:name w:val="WW8Num19z1"/>
    <w:rsid w:val="00CB3BA4"/>
    <w:rPr>
      <w:rFonts w:ascii="Arial" w:hAnsi="Arial"/>
      <w:sz w:val="20"/>
    </w:rPr>
  </w:style>
  <w:style w:type="character" w:customStyle="1" w:styleId="WW8Num20z0">
    <w:name w:val="WW8Num20z0"/>
    <w:rsid w:val="00CB3BA4"/>
    <w:rPr>
      <w:b/>
      <w:sz w:val="24"/>
    </w:rPr>
  </w:style>
  <w:style w:type="character" w:customStyle="1" w:styleId="WW8Num20z1">
    <w:name w:val="WW8Num20z1"/>
    <w:rsid w:val="00CB3BA4"/>
    <w:rPr>
      <w:b/>
      <w:sz w:val="24"/>
    </w:rPr>
  </w:style>
  <w:style w:type="character" w:customStyle="1" w:styleId="WW8Num20z2">
    <w:name w:val="WW8Num20z2"/>
    <w:rsid w:val="00CB3BA4"/>
    <w:rPr>
      <w:sz w:val="24"/>
    </w:rPr>
  </w:style>
  <w:style w:type="character" w:customStyle="1" w:styleId="WW8Num21z0">
    <w:name w:val="WW8Num21z0"/>
    <w:rsid w:val="00CB3BA4"/>
    <w:rPr>
      <w:rFonts w:ascii="Symbol" w:hAnsi="Symbol"/>
    </w:rPr>
  </w:style>
  <w:style w:type="character" w:customStyle="1" w:styleId="WW8Num21z1">
    <w:name w:val="WW8Num21z1"/>
    <w:rsid w:val="00CB3BA4"/>
    <w:rPr>
      <w:rFonts w:ascii="Courier New" w:hAnsi="Courier New"/>
    </w:rPr>
  </w:style>
  <w:style w:type="character" w:customStyle="1" w:styleId="WW8Num21z2">
    <w:name w:val="WW8Num21z2"/>
    <w:rsid w:val="00CB3BA4"/>
    <w:rPr>
      <w:rFonts w:ascii="Wingdings" w:hAnsi="Wingdings"/>
    </w:rPr>
  </w:style>
  <w:style w:type="character" w:customStyle="1" w:styleId="WW8Num22z0">
    <w:name w:val="WW8Num22z0"/>
    <w:rsid w:val="00CB3BA4"/>
    <w:rPr>
      <w:rFonts w:ascii="Arial" w:hAnsi="Arial"/>
      <w:sz w:val="22"/>
    </w:rPr>
  </w:style>
  <w:style w:type="character" w:customStyle="1" w:styleId="WW8Num24z0">
    <w:name w:val="WW8Num24z0"/>
    <w:rsid w:val="00CB3BA4"/>
    <w:rPr>
      <w:rFonts w:ascii="Symbol" w:hAnsi="Symbol"/>
      <w:sz w:val="20"/>
    </w:rPr>
  </w:style>
  <w:style w:type="character" w:customStyle="1" w:styleId="WW8Num24z1">
    <w:name w:val="WW8Num24z1"/>
    <w:rsid w:val="00CB3BA4"/>
    <w:rPr>
      <w:rFonts w:ascii="Courier New" w:hAnsi="Courier New"/>
      <w:sz w:val="20"/>
    </w:rPr>
  </w:style>
  <w:style w:type="character" w:customStyle="1" w:styleId="WW8Num24z2">
    <w:name w:val="WW8Num24z2"/>
    <w:rsid w:val="00CB3BA4"/>
    <w:rPr>
      <w:rFonts w:ascii="Wingdings" w:hAnsi="Wingdings"/>
      <w:sz w:val="20"/>
    </w:rPr>
  </w:style>
  <w:style w:type="character" w:customStyle="1" w:styleId="WW8Num26z0">
    <w:name w:val="WW8Num26z0"/>
    <w:rsid w:val="00CB3BA4"/>
    <w:rPr>
      <w:rFonts w:ascii="TimesNewRomanPS-BoldMT" w:hAnsi="TimesNewRomanPS-BoldMT"/>
    </w:rPr>
  </w:style>
  <w:style w:type="character" w:customStyle="1" w:styleId="WW8Num27z0">
    <w:name w:val="WW8Num27z0"/>
    <w:rsid w:val="00CB3BA4"/>
    <w:rPr>
      <w:rFonts w:ascii="Symbol" w:hAnsi="Symbol"/>
      <w:sz w:val="20"/>
    </w:rPr>
  </w:style>
  <w:style w:type="character" w:customStyle="1" w:styleId="WW8Num27z1">
    <w:name w:val="WW8Num27z1"/>
    <w:rsid w:val="00CB3BA4"/>
    <w:rPr>
      <w:rFonts w:ascii="Courier New" w:hAnsi="Courier New"/>
      <w:sz w:val="20"/>
    </w:rPr>
  </w:style>
  <w:style w:type="character" w:customStyle="1" w:styleId="WW8Num27z2">
    <w:name w:val="WW8Num27z2"/>
    <w:rsid w:val="00CB3BA4"/>
    <w:rPr>
      <w:rFonts w:ascii="Wingdings" w:hAnsi="Wingdings"/>
      <w:sz w:val="20"/>
    </w:rPr>
  </w:style>
  <w:style w:type="character" w:customStyle="1" w:styleId="WW8Num28z0">
    <w:name w:val="WW8Num28z0"/>
    <w:rsid w:val="00CB3BA4"/>
    <w:rPr>
      <w:b/>
      <w:sz w:val="24"/>
    </w:rPr>
  </w:style>
  <w:style w:type="character" w:customStyle="1" w:styleId="WW8Num28z1">
    <w:name w:val="WW8Num28z1"/>
    <w:rsid w:val="00CB3BA4"/>
    <w:rPr>
      <w:rFonts w:ascii="Arial" w:hAnsi="Arial"/>
      <w:b/>
      <w:sz w:val="24"/>
    </w:rPr>
  </w:style>
  <w:style w:type="character" w:customStyle="1" w:styleId="WW8Num28z2">
    <w:name w:val="WW8Num28z2"/>
    <w:rsid w:val="00CB3BA4"/>
    <w:rPr>
      <w:sz w:val="24"/>
    </w:rPr>
  </w:style>
  <w:style w:type="character" w:customStyle="1" w:styleId="WW8Num29z0">
    <w:name w:val="WW8Num29z0"/>
    <w:rsid w:val="00CB3BA4"/>
    <w:rPr>
      <w:rFonts w:ascii="Symbol" w:hAnsi="Symbol"/>
      <w:sz w:val="20"/>
    </w:rPr>
  </w:style>
  <w:style w:type="character" w:customStyle="1" w:styleId="WW8Num29z1">
    <w:name w:val="WW8Num29z1"/>
    <w:rsid w:val="00CB3BA4"/>
    <w:rPr>
      <w:rFonts w:ascii="Courier New" w:hAnsi="Courier New"/>
      <w:sz w:val="20"/>
    </w:rPr>
  </w:style>
  <w:style w:type="character" w:customStyle="1" w:styleId="WW8Num29z2">
    <w:name w:val="WW8Num29z2"/>
    <w:rsid w:val="00CB3BA4"/>
    <w:rPr>
      <w:rFonts w:ascii="Wingdings" w:hAnsi="Wingdings"/>
      <w:sz w:val="20"/>
    </w:rPr>
  </w:style>
  <w:style w:type="character" w:customStyle="1" w:styleId="WW8Num30z0">
    <w:name w:val="WW8Num30z0"/>
    <w:rsid w:val="00CB3BA4"/>
    <w:rPr>
      <w:rFonts w:ascii="Arial" w:hAnsi="Arial"/>
      <w:sz w:val="22"/>
    </w:rPr>
  </w:style>
  <w:style w:type="character" w:customStyle="1" w:styleId="WW8Num31z0">
    <w:name w:val="WW8Num31z0"/>
    <w:rsid w:val="00CB3BA4"/>
    <w:rPr>
      <w:rFonts w:ascii="Arial" w:hAnsi="Arial"/>
      <w:sz w:val="22"/>
    </w:rPr>
  </w:style>
  <w:style w:type="character" w:customStyle="1" w:styleId="WW8Num32z1">
    <w:name w:val="WW8Num32z1"/>
    <w:rsid w:val="00CB3BA4"/>
    <w:rPr>
      <w:rFonts w:ascii="Arial" w:hAnsi="Arial"/>
      <w:sz w:val="20"/>
    </w:rPr>
  </w:style>
  <w:style w:type="character" w:customStyle="1" w:styleId="WW8Num33z0">
    <w:name w:val="WW8Num33z0"/>
    <w:rsid w:val="00CB3BA4"/>
    <w:rPr>
      <w:rFonts w:ascii="Arial" w:hAnsi="Arial"/>
      <w:sz w:val="22"/>
    </w:rPr>
  </w:style>
  <w:style w:type="character" w:customStyle="1" w:styleId="WW8Num34z0">
    <w:name w:val="WW8Num34z0"/>
    <w:rsid w:val="00CB3BA4"/>
    <w:rPr>
      <w:rFonts w:ascii="Symbol" w:hAnsi="Symbol"/>
      <w:sz w:val="20"/>
    </w:rPr>
  </w:style>
  <w:style w:type="character" w:customStyle="1" w:styleId="WW8Num34z1">
    <w:name w:val="WW8Num34z1"/>
    <w:rsid w:val="00CB3BA4"/>
    <w:rPr>
      <w:rFonts w:ascii="Courier New" w:hAnsi="Courier New"/>
      <w:sz w:val="20"/>
    </w:rPr>
  </w:style>
  <w:style w:type="character" w:customStyle="1" w:styleId="WW8Num34z2">
    <w:name w:val="WW8Num34z2"/>
    <w:rsid w:val="00CB3BA4"/>
    <w:rPr>
      <w:rFonts w:ascii="Wingdings" w:hAnsi="Wingdings"/>
      <w:sz w:val="20"/>
    </w:rPr>
  </w:style>
  <w:style w:type="character" w:customStyle="1" w:styleId="WW8Num35z0">
    <w:name w:val="WW8Num35z0"/>
    <w:rsid w:val="00CB3BA4"/>
    <w:rPr>
      <w:rFonts w:ascii="Arial" w:hAnsi="Arial"/>
      <w:sz w:val="22"/>
    </w:rPr>
  </w:style>
  <w:style w:type="character" w:customStyle="1" w:styleId="WW8Num36z0">
    <w:name w:val="WW8Num36z0"/>
    <w:rsid w:val="00CB3BA4"/>
    <w:rPr>
      <w:rFonts w:ascii="Arial" w:hAnsi="Arial"/>
      <w:sz w:val="22"/>
    </w:rPr>
  </w:style>
  <w:style w:type="character" w:customStyle="1" w:styleId="WW8Num37z0">
    <w:name w:val="WW8Num37z0"/>
    <w:rsid w:val="00CB3BA4"/>
    <w:rPr>
      <w:rFonts w:ascii="Symbol" w:hAnsi="Symbol"/>
      <w:sz w:val="20"/>
    </w:rPr>
  </w:style>
  <w:style w:type="character" w:customStyle="1" w:styleId="WW8Num37z1">
    <w:name w:val="WW8Num37z1"/>
    <w:rsid w:val="00CB3BA4"/>
    <w:rPr>
      <w:rFonts w:ascii="Courier New" w:hAnsi="Courier New"/>
      <w:sz w:val="20"/>
    </w:rPr>
  </w:style>
  <w:style w:type="character" w:customStyle="1" w:styleId="WW8Num37z2">
    <w:name w:val="WW8Num37z2"/>
    <w:rsid w:val="00CB3BA4"/>
    <w:rPr>
      <w:rFonts w:ascii="Wingdings" w:hAnsi="Wingdings"/>
      <w:sz w:val="20"/>
    </w:rPr>
  </w:style>
  <w:style w:type="character" w:customStyle="1" w:styleId="WW8NumSt2z0">
    <w:name w:val="WW8NumSt2z0"/>
    <w:rsid w:val="00CB3BA4"/>
    <w:rPr>
      <w:b/>
    </w:rPr>
  </w:style>
  <w:style w:type="character" w:customStyle="1" w:styleId="WW8NumSt2z1">
    <w:name w:val="WW8NumSt2z1"/>
    <w:rsid w:val="00CB3BA4"/>
    <w:rPr>
      <w:rFonts w:ascii="Arial" w:hAnsi="Arial"/>
      <w:b/>
      <w:sz w:val="22"/>
    </w:rPr>
  </w:style>
  <w:style w:type="character" w:customStyle="1" w:styleId="WW8NumSt3z0">
    <w:name w:val="WW8NumSt3z0"/>
    <w:rsid w:val="00CB3BA4"/>
    <w:rPr>
      <w:rFonts w:ascii="Arial" w:hAnsi="Arial"/>
      <w:b/>
      <w:sz w:val="22"/>
    </w:rPr>
  </w:style>
  <w:style w:type="character" w:customStyle="1" w:styleId="WW8NumSt3z3">
    <w:name w:val="WW8NumSt3z3"/>
    <w:rsid w:val="00CB3BA4"/>
    <w:rPr>
      <w:b/>
    </w:rPr>
  </w:style>
  <w:style w:type="character" w:customStyle="1" w:styleId="WW8NumSt6z0">
    <w:name w:val="WW8NumSt6z0"/>
    <w:rsid w:val="00CB3BA4"/>
    <w:rPr>
      <w:rFonts w:ascii="Arial" w:hAnsi="Arial"/>
      <w:b/>
      <w:sz w:val="22"/>
    </w:rPr>
  </w:style>
  <w:style w:type="character" w:customStyle="1" w:styleId="WW8NumSt6z3">
    <w:name w:val="WW8NumSt6z3"/>
    <w:rsid w:val="00CB3BA4"/>
    <w:rPr>
      <w:b/>
    </w:rPr>
  </w:style>
  <w:style w:type="character" w:customStyle="1" w:styleId="Domylnaczcionkaakapitu1">
    <w:name w:val="Domyślna czcionka akapitu1"/>
    <w:rsid w:val="00CB3BA4"/>
  </w:style>
  <w:style w:type="character" w:customStyle="1" w:styleId="Znakiprzypiswkocowych">
    <w:name w:val="Znaki przypisów końcowych"/>
    <w:basedOn w:val="Domylnaczcionkaakapitu1"/>
    <w:rsid w:val="00CB3BA4"/>
    <w:rPr>
      <w:rFonts w:cs="Times New Roman"/>
      <w:vertAlign w:val="superscript"/>
    </w:rPr>
  </w:style>
  <w:style w:type="character" w:customStyle="1" w:styleId="Odwoaniedokomentarza1">
    <w:name w:val="Odwołanie do komentarza1"/>
    <w:basedOn w:val="Domylnaczcionkaakapitu1"/>
    <w:rsid w:val="00CB3BA4"/>
    <w:rPr>
      <w:rFonts w:cs="Times New Roman"/>
      <w:sz w:val="16"/>
      <w:szCs w:val="16"/>
    </w:rPr>
  </w:style>
  <w:style w:type="character" w:customStyle="1" w:styleId="toctoggle">
    <w:name w:val="toctoggle"/>
    <w:basedOn w:val="Domylnaczcionkaakapitu1"/>
    <w:rsid w:val="00CB3BA4"/>
    <w:rPr>
      <w:rFonts w:cs="Times New Roman"/>
    </w:rPr>
  </w:style>
  <w:style w:type="character" w:customStyle="1" w:styleId="tocnumber">
    <w:name w:val="tocnumber"/>
    <w:basedOn w:val="Domylnaczcionkaakapitu1"/>
    <w:rsid w:val="00CB3BA4"/>
    <w:rPr>
      <w:rFonts w:cs="Times New Roman"/>
    </w:rPr>
  </w:style>
  <w:style w:type="character" w:customStyle="1" w:styleId="toctext">
    <w:name w:val="toctext"/>
    <w:basedOn w:val="Domylnaczcionkaakapitu1"/>
    <w:rsid w:val="00CB3BA4"/>
    <w:rPr>
      <w:rFonts w:cs="Times New Roman"/>
    </w:rPr>
  </w:style>
  <w:style w:type="character" w:customStyle="1" w:styleId="mw-headline">
    <w:name w:val="mw-headline"/>
    <w:basedOn w:val="Domylnaczcionkaakapitu1"/>
    <w:rsid w:val="00CB3BA4"/>
    <w:rPr>
      <w:rFonts w:cs="Times New Roman"/>
    </w:rPr>
  </w:style>
  <w:style w:type="character" w:customStyle="1" w:styleId="editsection3">
    <w:name w:val="editsection3"/>
    <w:basedOn w:val="Domylnaczcionkaakapitu1"/>
    <w:rsid w:val="00CB3BA4"/>
    <w:rPr>
      <w:rFonts w:cs="Times New Roman"/>
    </w:rPr>
  </w:style>
  <w:style w:type="character" w:customStyle="1" w:styleId="Hiper31cze">
    <w:name w:val="Hiper31cze"/>
    <w:rsid w:val="00CB3BA4"/>
    <w:rPr>
      <w:color w:val="000000"/>
    </w:rPr>
  </w:style>
  <w:style w:type="character" w:styleId="Numerstrony">
    <w:name w:val="page number"/>
    <w:basedOn w:val="Domylnaczcionkaakapitu1"/>
    <w:uiPriority w:val="99"/>
    <w:rsid w:val="00CB3BA4"/>
    <w:rPr>
      <w:rFonts w:cs="Times New Roman"/>
    </w:rPr>
  </w:style>
  <w:style w:type="paragraph" w:customStyle="1" w:styleId="Nagwek10">
    <w:name w:val="Nagłówek1"/>
    <w:basedOn w:val="Normalny"/>
    <w:next w:val="Tekstpodstawowy"/>
    <w:rsid w:val="00CB3BA4"/>
    <w:pPr>
      <w:keepNext/>
      <w:suppressAutoHyphens/>
      <w:spacing w:before="240" w:after="120" w:line="240" w:lineRule="auto"/>
    </w:pPr>
    <w:rPr>
      <w:rFonts w:ascii="Arial" w:eastAsia="Times New Roman" w:hAnsi="Arial" w:cs="DejaVu Sans"/>
      <w:sz w:val="28"/>
      <w:szCs w:val="28"/>
      <w:lang w:eastAsia="ar-SA"/>
    </w:rPr>
  </w:style>
  <w:style w:type="paragraph" w:styleId="Lista">
    <w:name w:val="List"/>
    <w:basedOn w:val="Tekstpodstawowy"/>
    <w:uiPriority w:val="99"/>
    <w:rsid w:val="00CB3BA4"/>
    <w:pPr>
      <w:suppressAutoHyphens/>
      <w:spacing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odpis1">
    <w:name w:val="Podpis1"/>
    <w:basedOn w:val="Normalny"/>
    <w:rsid w:val="00CB3BA4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paragraph" w:customStyle="1" w:styleId="Indeks">
    <w:name w:val="Indeks"/>
    <w:basedOn w:val="Normalny"/>
    <w:rsid w:val="00CB3BA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Lista21">
    <w:name w:val="Lista 21"/>
    <w:basedOn w:val="Normalny"/>
    <w:rsid w:val="00CB3BA4"/>
    <w:pPr>
      <w:suppressAutoHyphens/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Tekstpodstawowywcity">
    <w:name w:val="Body Text Indent"/>
    <w:basedOn w:val="Normalny"/>
    <w:link w:val="TekstpodstawowywcityZnak"/>
    <w:uiPriority w:val="99"/>
    <w:rsid w:val="00CB3BA4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CB3BA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Lista-kontynuacja1">
    <w:name w:val="Lista - kontynuacja1"/>
    <w:basedOn w:val="Normalny"/>
    <w:rsid w:val="00CB3BA4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Tekstpodstawowyzwciciem1">
    <w:name w:val="Tekst podstawowy z wcięciem1"/>
    <w:basedOn w:val="Tekstpodstawowy"/>
    <w:rsid w:val="00CB3BA4"/>
    <w:pPr>
      <w:suppressAutoHyphens/>
      <w:spacing w:line="240" w:lineRule="auto"/>
      <w:ind w:firstLine="210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Tekstpodstawowy21">
    <w:name w:val="Tekst podstawowy 21"/>
    <w:basedOn w:val="Normalny"/>
    <w:rsid w:val="00CB3B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6"/>
      <w:lang w:eastAsia="ar-SA"/>
    </w:rPr>
  </w:style>
  <w:style w:type="paragraph" w:customStyle="1" w:styleId="Tekstkomentarza1">
    <w:name w:val="Tekst komentarza1"/>
    <w:basedOn w:val="Normalny"/>
    <w:rsid w:val="00CB3BA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B3BA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B3BA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Tematkomentarza">
    <w:name w:val="annotation subject"/>
    <w:basedOn w:val="Tekstkomentarza1"/>
    <w:next w:val="Tekstkomentarza1"/>
    <w:link w:val="TematkomentarzaZnak"/>
    <w:uiPriority w:val="99"/>
    <w:rsid w:val="00CB3BA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rsid w:val="00CB3BA4"/>
    <w:rPr>
      <w:b/>
      <w:bCs/>
    </w:rPr>
  </w:style>
  <w:style w:type="paragraph" w:customStyle="1" w:styleId="LMtekstpodstawowyZnak">
    <w:name w:val="LM_tekst_podstawowy Znak"/>
    <w:basedOn w:val="Default"/>
    <w:next w:val="Default"/>
    <w:rsid w:val="00CB3BA4"/>
    <w:pPr>
      <w:suppressAutoHyphens/>
      <w:autoSpaceDN/>
      <w:adjustRightInd/>
    </w:pPr>
    <w:rPr>
      <w:rFonts w:eastAsia="Times New Roman"/>
      <w:color w:val="auto"/>
      <w:lang w:eastAsia="ar-SA"/>
    </w:rPr>
  </w:style>
  <w:style w:type="paragraph" w:customStyle="1" w:styleId="01LMnag3wek2">
    <w:name w:val="01LM_nag3ówek2"/>
    <w:basedOn w:val="Default"/>
    <w:next w:val="Default"/>
    <w:rsid w:val="00CB3BA4"/>
    <w:pPr>
      <w:suppressAutoHyphens/>
      <w:autoSpaceDN/>
      <w:adjustRightInd/>
    </w:pPr>
    <w:rPr>
      <w:rFonts w:eastAsia="Times New Roman"/>
      <w:color w:val="auto"/>
      <w:lang w:eastAsia="ar-SA"/>
    </w:rPr>
  </w:style>
  <w:style w:type="paragraph" w:customStyle="1" w:styleId="01LMtekstpodstawowy">
    <w:name w:val="01LM_tekst_podstawowy"/>
    <w:basedOn w:val="Default"/>
    <w:next w:val="Default"/>
    <w:rsid w:val="00CB3BA4"/>
    <w:pPr>
      <w:suppressAutoHyphens/>
      <w:autoSpaceDN/>
      <w:adjustRightInd/>
    </w:pPr>
    <w:rPr>
      <w:rFonts w:eastAsia="Times New Roman"/>
      <w:color w:val="auto"/>
      <w:lang w:eastAsia="ar-SA"/>
    </w:rPr>
  </w:style>
  <w:style w:type="paragraph" w:customStyle="1" w:styleId="Spistreoci2">
    <w:name w:val="Spis treoci 2"/>
    <w:basedOn w:val="Default"/>
    <w:next w:val="Default"/>
    <w:rsid w:val="00CB3BA4"/>
    <w:pPr>
      <w:suppressAutoHyphens/>
      <w:autoSpaceDN/>
      <w:adjustRightInd/>
    </w:pPr>
    <w:rPr>
      <w:rFonts w:eastAsia="Times New Roman"/>
      <w:color w:val="auto"/>
      <w:lang w:eastAsia="ar-SA"/>
    </w:rPr>
  </w:style>
  <w:style w:type="paragraph" w:customStyle="1" w:styleId="Zawartotabeli">
    <w:name w:val="Zawartość tabeli"/>
    <w:basedOn w:val="Normalny"/>
    <w:rsid w:val="00CB3BA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Nagwektabeli">
    <w:name w:val="Nagłówek tabeli"/>
    <w:basedOn w:val="Zawartotabeli"/>
    <w:rsid w:val="00CB3BA4"/>
    <w:pPr>
      <w:jc w:val="center"/>
    </w:pPr>
    <w:rPr>
      <w:b/>
      <w:bCs/>
    </w:rPr>
  </w:style>
  <w:style w:type="paragraph" w:customStyle="1" w:styleId="Zawartoramki">
    <w:name w:val="Zawartość ramki"/>
    <w:basedOn w:val="Tekstpodstawowy"/>
    <w:rsid w:val="00CB3BA4"/>
    <w:pPr>
      <w:suppressAutoHyphens/>
      <w:spacing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isap.sejm.gov.pl/DetailsServlet?id=WDU20150001789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2.png"/><Relationship Id="rId39" Type="http://schemas.openxmlformats.org/officeDocument/2006/relationships/hyperlink" Target="http://www.mkidn.gov.pl/pages/strona-glowna/finanse/programy-ministra/programy-mkidn-2016/dziedzictwo-kulturowe/ochrona-zabytkow-archeologicznych.php" TargetMode="External"/><Relationship Id="rId3" Type="http://schemas.openxmlformats.org/officeDocument/2006/relationships/styles" Target="styles.xml"/><Relationship Id="rId34" Type="http://schemas.openxmlformats.org/officeDocument/2006/relationships/hyperlink" Target="http://www.ewt.gov.pl/Strony/default.aspx" TargetMode="External"/><Relationship Id="rId42" Type="http://schemas.openxmlformats.org/officeDocument/2006/relationships/hyperlink" Target="http://www.radaopwim.gov.pl/media/pliki/wniosek_-_upami%C4%99tnienia_symboliczne.doc" TargetMode="External"/><Relationship Id="rId47" Type="http://schemas.openxmlformats.org/officeDocument/2006/relationships/hyperlink" Target="https://www.google.pl/url?sa=t&amp;rct=j&amp;q=&amp;esrc=s&amp;source=web&amp;cd=2&amp;cad=rja&amp;uact=8&amp;ved=0ahUKEwiIvvXe0dzJAhUIAHMKHUFpBsMQFgghMAE&amp;url=http%3A%2F%2Fjedlnia.org.pl%2Fwp-content%2Fuploads%2F2012%2F11%2FProgram-Ochrony-%25C5%259Arodowiska-na-lata-2013-2014.pdf&amp;usg=AFQjCNFMknhGpXb85JGdB7jG0iutTap9MA" TargetMode="External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ewidencjazabytkow@gmail.com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hyperlink" Target="http://www.mkidn.gov.pl/pages/strona-glowna/finanse/programy-ministra/programy-mkidn-2016/dziedzictwo-kulturowe/ochrona-dziedzictwa-kulturowego-za-granica.php" TargetMode="External"/><Relationship Id="rId46" Type="http://schemas.openxmlformats.org/officeDocument/2006/relationships/hyperlink" Target="http://www.dialektologia.uw.edu.pl/index.php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5.jpeg"/><Relationship Id="rId41" Type="http://schemas.openxmlformats.org/officeDocument/2006/relationships/hyperlink" Target="http://www.funduszedlamazowsza.eu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hyperlink" Target="http://www.mkidn.gov.pl/pages/strona-glowna/finanse/programy-ministra/programy-mkidn-2016/dziedzictwo-kulturowe/kultura-ludowa-i-tradycyjna.php" TargetMode="External"/><Relationship Id="rId40" Type="http://schemas.openxmlformats.org/officeDocument/2006/relationships/hyperlink" Target="http://www.mkidn.gov.pl/pages/strona-glowna/finanse/programy-ministra/programy-mkidn-2016/dziedzictwo-kulturowe/miejsca-pamieci-narodowej.php" TargetMode="External"/><Relationship Id="rId45" Type="http://schemas.openxmlformats.org/officeDocument/2006/relationships/hyperlink" Target="http://www.dialektologia.uw.edu.pl/index.php" TargetMode="External"/><Relationship Id="rId53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hyperlink" Target="https://www.google.pl/url?sa=t&amp;rct=j&amp;q=&amp;esrc=s&amp;source=web&amp;cd=4&amp;cad=rja&amp;uact=8&amp;ved=0ahUKEwjeu-z-_t3JAhUCc3IKHQ74B00QFggsMAM&amp;url=http%3A%2F%2Fedziennik.mazowieckie.pl%2FWDU_W%2F2013%2F2062%2Fakt.pdf&amp;usg=AFQjCNG6vRL6nw8hucqEtdkbFU4dyKj3Tw" TargetMode="External"/><Relationship Id="rId23" Type="http://schemas.microsoft.com/office/2007/relationships/hdphoto" Target="media/hdphoto2.wdp"/><Relationship Id="rId28" Type="http://schemas.openxmlformats.org/officeDocument/2006/relationships/image" Target="media/image14.jpeg"/><Relationship Id="rId36" Type="http://schemas.openxmlformats.org/officeDocument/2006/relationships/hyperlink" Target="http://www.mkidn.gov.pl/pages/strona-glowna/finanse/programy-ministra/programy-mkidn-2016/dziedzictwo-kulturowe/wspieranie-dzialan-muzealnych.php" TargetMode="External"/><Relationship Id="rId49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image" Target="media/image17.jpeg"/><Relationship Id="rId44" Type="http://schemas.openxmlformats.org/officeDocument/2006/relationships/hyperlink" Target="http://www.mkidn.gov.pl/pages/strona-glowna/kultura-i-dziedzictwo/instytucje-kultury-w-polsce/instytucje-wspolprowadzone.php" TargetMode="External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prawo.legeo.pl/prawo/ustawa-z-dnia-6-grudnia-2006-r-o-zasadach-prowadzenia-polityki-rozwoju/?on=17.12.2015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hyperlink" Target="http://www.mkidn.gov.pl/pages/strona-glowna/finanse/programy-ministra/programy-mkidn-2016/dziedzictwo-kulturowe/ochrona-zabytkow.php" TargetMode="External"/><Relationship Id="rId43" Type="http://schemas.openxmlformats.org/officeDocument/2006/relationships/hyperlink" Target="http://www.nck.pl/" TargetMode="External"/><Relationship Id="rId48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E84630-5C20-4CE1-B4DB-C7F484DBB7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24632</Words>
  <Characters>147795</Characters>
  <Application>Microsoft Office Word</Application>
  <DocSecurity>0</DocSecurity>
  <Lines>1231</Lines>
  <Paragraphs>344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172083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KUBA</dc:creator>
  <cp:lastModifiedBy>lzawodnik</cp:lastModifiedBy>
  <cp:revision>7</cp:revision>
  <cp:lastPrinted>2016-04-06T07:13:00Z</cp:lastPrinted>
  <dcterms:created xsi:type="dcterms:W3CDTF">2016-04-06T06:48:00Z</dcterms:created>
  <dcterms:modified xsi:type="dcterms:W3CDTF">2016-04-06T07:15:00Z</dcterms:modified>
</cp:coreProperties>
</file>